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6CF" w:rsidRPr="007F61C7" w:rsidRDefault="005F7C9C" w:rsidP="008F600E">
      <w:pPr>
        <w:rPr>
          <w:rFonts w:ascii="Times New Roman" w:hAnsi="Times New Roman" w:cs="Times New Roman"/>
          <w:b/>
          <w:sz w:val="44"/>
          <w:szCs w:val="44"/>
          <w:u w:val="single"/>
        </w:rPr>
      </w:pPr>
      <w:r>
        <w:rPr>
          <w:rFonts w:ascii="Times New Roman" w:hAnsi="Times New Roman" w:cs="Times New Roman"/>
          <w:b/>
          <w:sz w:val="44"/>
          <w:szCs w:val="44"/>
          <w:u w:val="single"/>
        </w:rPr>
        <w:softHyphen/>
      </w:r>
    </w:p>
    <w:p w:rsidR="006536CF" w:rsidRPr="007F61C7" w:rsidRDefault="00B14A47" w:rsidP="00B14A47">
      <w:pPr>
        <w:ind w:left="2124" w:firstLine="708"/>
        <w:rPr>
          <w:rFonts w:ascii="Times New Roman" w:hAnsi="Times New Roman" w:cs="Times New Roman"/>
          <w:b/>
          <w:sz w:val="36"/>
          <w:szCs w:val="36"/>
        </w:rPr>
      </w:pPr>
      <w:r w:rsidRPr="007F61C7">
        <w:rPr>
          <w:rFonts w:ascii="Times New Roman" w:hAnsi="Times New Roman" w:cs="Times New Roman"/>
          <w:b/>
          <w:sz w:val="36"/>
          <w:szCs w:val="36"/>
        </w:rPr>
        <w:t>Diretoria de Gestão</w:t>
      </w:r>
    </w:p>
    <w:p w:rsidR="00B14A47" w:rsidRPr="007F61C7" w:rsidRDefault="00B14A47" w:rsidP="00B14A47">
      <w:pPr>
        <w:ind w:left="2124"/>
        <w:rPr>
          <w:rFonts w:ascii="Times New Roman" w:hAnsi="Times New Roman" w:cs="Times New Roman"/>
          <w:b/>
          <w:sz w:val="36"/>
          <w:szCs w:val="36"/>
        </w:rPr>
      </w:pPr>
      <w:r w:rsidRPr="007F61C7">
        <w:rPr>
          <w:rFonts w:ascii="Times New Roman" w:hAnsi="Times New Roman" w:cs="Times New Roman"/>
          <w:b/>
          <w:sz w:val="36"/>
          <w:szCs w:val="36"/>
        </w:rPr>
        <w:t>Assessoria de Sustentabilidade e Responsabilidade Socioambiental</w:t>
      </w:r>
    </w:p>
    <w:p w:rsidR="00B14A47" w:rsidRPr="007F61C7" w:rsidRDefault="00B14A47" w:rsidP="00B14A47">
      <w:pPr>
        <w:ind w:left="2124" w:firstLine="708"/>
        <w:jc w:val="center"/>
        <w:rPr>
          <w:rFonts w:ascii="Times New Roman" w:hAnsi="Times New Roman" w:cs="Times New Roman"/>
          <w:b/>
          <w:sz w:val="36"/>
          <w:szCs w:val="36"/>
        </w:rPr>
      </w:pPr>
    </w:p>
    <w:p w:rsidR="00B14A47" w:rsidRPr="007F61C7" w:rsidRDefault="00B14A47" w:rsidP="00B14A47">
      <w:pPr>
        <w:ind w:left="2124" w:firstLine="708"/>
        <w:jc w:val="center"/>
        <w:rPr>
          <w:rFonts w:ascii="Times New Roman" w:hAnsi="Times New Roman" w:cs="Times New Roman"/>
          <w:b/>
          <w:sz w:val="36"/>
          <w:szCs w:val="36"/>
        </w:rPr>
      </w:pPr>
    </w:p>
    <w:p w:rsidR="00B14A47" w:rsidRPr="007F61C7" w:rsidRDefault="00B14A47" w:rsidP="00B14A47">
      <w:pPr>
        <w:ind w:left="2124" w:firstLine="708"/>
        <w:jc w:val="center"/>
        <w:rPr>
          <w:rFonts w:ascii="Times New Roman" w:hAnsi="Times New Roman" w:cs="Times New Roman"/>
          <w:b/>
          <w:sz w:val="36"/>
          <w:szCs w:val="36"/>
        </w:rPr>
      </w:pPr>
    </w:p>
    <w:p w:rsidR="00B14A47" w:rsidRPr="007F61C7" w:rsidRDefault="00B14A47" w:rsidP="00B14A47">
      <w:pPr>
        <w:ind w:left="2124" w:firstLine="708"/>
        <w:jc w:val="center"/>
        <w:rPr>
          <w:rFonts w:ascii="Times New Roman" w:hAnsi="Times New Roman" w:cs="Times New Roman"/>
          <w:b/>
          <w:sz w:val="36"/>
          <w:szCs w:val="36"/>
        </w:rPr>
      </w:pPr>
    </w:p>
    <w:p w:rsidR="008F600E" w:rsidRPr="007F61C7" w:rsidRDefault="00CB2198" w:rsidP="00B14A47">
      <w:pPr>
        <w:jc w:val="center"/>
        <w:rPr>
          <w:rFonts w:ascii="Times New Roman" w:hAnsi="Times New Roman" w:cs="Times New Roman"/>
          <w:b/>
          <w:sz w:val="36"/>
          <w:szCs w:val="36"/>
        </w:rPr>
      </w:pPr>
      <w:r w:rsidRPr="007F61C7">
        <w:rPr>
          <w:rFonts w:ascii="Times New Roman" w:hAnsi="Times New Roman" w:cs="Times New Roman"/>
          <w:b/>
          <w:sz w:val="36"/>
          <w:szCs w:val="36"/>
        </w:rPr>
        <w:t>Minuta de</w:t>
      </w:r>
      <w:r w:rsidR="00200B84" w:rsidRPr="007F61C7">
        <w:rPr>
          <w:rFonts w:ascii="Times New Roman" w:hAnsi="Times New Roman" w:cs="Times New Roman"/>
          <w:b/>
          <w:sz w:val="36"/>
          <w:szCs w:val="36"/>
        </w:rPr>
        <w:t xml:space="preserve"> Plano de Gestão de Logística Sustentável</w:t>
      </w:r>
      <w:r w:rsidR="006536CF" w:rsidRPr="007F61C7">
        <w:rPr>
          <w:rFonts w:ascii="Times New Roman" w:hAnsi="Times New Roman" w:cs="Times New Roman"/>
          <w:b/>
          <w:sz w:val="36"/>
          <w:szCs w:val="36"/>
        </w:rPr>
        <w:t xml:space="preserve"> (PLS)</w:t>
      </w:r>
      <w:r w:rsidR="00200B84" w:rsidRPr="007F61C7">
        <w:rPr>
          <w:rFonts w:ascii="Times New Roman" w:hAnsi="Times New Roman" w:cs="Times New Roman"/>
          <w:b/>
          <w:sz w:val="36"/>
          <w:szCs w:val="36"/>
        </w:rPr>
        <w:t xml:space="preserve"> </w:t>
      </w:r>
      <w:r w:rsidR="000E6FEF" w:rsidRPr="007F61C7">
        <w:rPr>
          <w:rFonts w:ascii="Times New Roman" w:hAnsi="Times New Roman" w:cs="Times New Roman"/>
          <w:b/>
          <w:sz w:val="36"/>
          <w:szCs w:val="36"/>
        </w:rPr>
        <w:t>d</w:t>
      </w:r>
      <w:r w:rsidR="00200B84" w:rsidRPr="007F61C7">
        <w:rPr>
          <w:rFonts w:ascii="Times New Roman" w:hAnsi="Times New Roman" w:cs="Times New Roman"/>
          <w:b/>
          <w:sz w:val="36"/>
          <w:szCs w:val="36"/>
        </w:rPr>
        <w:t>a ANS</w:t>
      </w:r>
      <w:r w:rsidR="000E6FEF" w:rsidRPr="007F61C7">
        <w:rPr>
          <w:rFonts w:ascii="Times New Roman" w:hAnsi="Times New Roman" w:cs="Times New Roman"/>
          <w:b/>
          <w:sz w:val="36"/>
          <w:szCs w:val="36"/>
        </w:rPr>
        <w:t xml:space="preserve"> </w:t>
      </w:r>
      <w:r w:rsidR="00B14A47" w:rsidRPr="007F61C7">
        <w:rPr>
          <w:rFonts w:ascii="Times New Roman" w:hAnsi="Times New Roman" w:cs="Times New Roman"/>
          <w:b/>
          <w:sz w:val="36"/>
          <w:szCs w:val="36"/>
        </w:rPr>
        <w:t>-</w:t>
      </w:r>
      <w:r w:rsidR="000E6FEF" w:rsidRPr="007F61C7">
        <w:rPr>
          <w:rFonts w:ascii="Times New Roman" w:hAnsi="Times New Roman" w:cs="Times New Roman"/>
          <w:b/>
          <w:sz w:val="36"/>
          <w:szCs w:val="36"/>
        </w:rPr>
        <w:t xml:space="preserve"> 2016</w:t>
      </w:r>
    </w:p>
    <w:p w:rsidR="006536CF" w:rsidRPr="007F61C7" w:rsidRDefault="006536CF" w:rsidP="009F7EA1">
      <w:pPr>
        <w:jc w:val="both"/>
        <w:rPr>
          <w:rFonts w:ascii="Times New Roman" w:hAnsi="Times New Roman" w:cs="Times New Roman"/>
          <w:b/>
          <w:sz w:val="44"/>
          <w:szCs w:val="44"/>
        </w:rPr>
      </w:pPr>
    </w:p>
    <w:p w:rsidR="006536CF" w:rsidRPr="007F61C7" w:rsidRDefault="006536CF"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B14A47" w:rsidRPr="007F61C7" w:rsidRDefault="00B14A47" w:rsidP="008F600E">
      <w:pPr>
        <w:rPr>
          <w:rFonts w:ascii="Times New Roman" w:hAnsi="Times New Roman" w:cs="Times New Roman"/>
          <w:b/>
          <w:sz w:val="44"/>
          <w:szCs w:val="44"/>
          <w:u w:val="single"/>
        </w:rPr>
      </w:pPr>
    </w:p>
    <w:p w:rsidR="00FA18CE" w:rsidRPr="007F61C7" w:rsidRDefault="00B14A47" w:rsidP="00B14A47">
      <w:pPr>
        <w:jc w:val="center"/>
        <w:rPr>
          <w:rFonts w:ascii="Times New Roman" w:hAnsi="Times New Roman" w:cs="Times New Roman"/>
          <w:sz w:val="36"/>
          <w:szCs w:val="36"/>
        </w:rPr>
      </w:pPr>
      <w:r w:rsidRPr="007F61C7">
        <w:rPr>
          <w:rFonts w:ascii="Times New Roman" w:hAnsi="Times New Roman" w:cs="Times New Roman"/>
          <w:sz w:val="36"/>
          <w:szCs w:val="36"/>
        </w:rPr>
        <w:t>Rio de Janeiro, 13 de abril de 2016</w:t>
      </w:r>
    </w:p>
    <w:p w:rsidR="00444F6D" w:rsidRPr="007F61C7" w:rsidRDefault="00444F6D" w:rsidP="008F600E">
      <w:pPr>
        <w:rPr>
          <w:rFonts w:ascii="Times New Roman" w:hAnsi="Times New Roman" w:cs="Times New Roman"/>
          <w:b/>
          <w:sz w:val="24"/>
          <w:szCs w:val="24"/>
        </w:rPr>
      </w:pPr>
    </w:p>
    <w:p w:rsidR="006536CF" w:rsidRPr="007F61C7" w:rsidRDefault="006536CF" w:rsidP="008F600E">
      <w:pPr>
        <w:rPr>
          <w:rFonts w:ascii="Times New Roman" w:hAnsi="Times New Roman" w:cs="Times New Roman"/>
          <w:b/>
          <w:sz w:val="24"/>
          <w:szCs w:val="24"/>
        </w:rPr>
      </w:pPr>
    </w:p>
    <w:p w:rsidR="006536CF" w:rsidRPr="007F61C7" w:rsidRDefault="006536CF" w:rsidP="008F600E">
      <w:pPr>
        <w:rPr>
          <w:rFonts w:ascii="Times New Roman" w:hAnsi="Times New Roman" w:cs="Times New Roman"/>
          <w:b/>
          <w:sz w:val="24"/>
          <w:szCs w:val="24"/>
        </w:rPr>
      </w:pPr>
    </w:p>
    <w:p w:rsidR="006536CF" w:rsidRPr="007F61C7" w:rsidRDefault="006536CF" w:rsidP="008F600E">
      <w:pPr>
        <w:rPr>
          <w:rFonts w:ascii="Times New Roman" w:hAnsi="Times New Roman" w:cs="Times New Roman"/>
          <w:b/>
          <w:sz w:val="24"/>
          <w:szCs w:val="24"/>
        </w:rPr>
      </w:pPr>
      <w:r w:rsidRPr="007F61C7">
        <w:rPr>
          <w:rFonts w:ascii="Times New Roman" w:hAnsi="Times New Roman" w:cs="Times New Roman"/>
          <w:b/>
          <w:sz w:val="24"/>
          <w:szCs w:val="24"/>
        </w:rPr>
        <w:lastRenderedPageBreak/>
        <w:t>1. Identificação</w:t>
      </w:r>
    </w:p>
    <w:p w:rsidR="00A23BB7" w:rsidRDefault="00A23BB7" w:rsidP="008F600E">
      <w:pPr>
        <w:rPr>
          <w:rFonts w:ascii="Times New Roman" w:hAnsi="Times New Roman" w:cs="Times New Roman"/>
          <w:b/>
          <w:sz w:val="24"/>
          <w:szCs w:val="24"/>
        </w:rPr>
      </w:pPr>
    </w:p>
    <w:p w:rsidR="006536CF" w:rsidRPr="007F61C7" w:rsidRDefault="006536CF" w:rsidP="008F600E">
      <w:pPr>
        <w:rPr>
          <w:rFonts w:ascii="Times New Roman" w:hAnsi="Times New Roman" w:cs="Times New Roman"/>
          <w:b/>
          <w:sz w:val="24"/>
          <w:szCs w:val="24"/>
        </w:rPr>
      </w:pPr>
      <w:r w:rsidRPr="007F61C7">
        <w:rPr>
          <w:rFonts w:ascii="Times New Roman" w:hAnsi="Times New Roman" w:cs="Times New Roman"/>
          <w:b/>
          <w:sz w:val="24"/>
          <w:szCs w:val="24"/>
        </w:rPr>
        <w:t>1.1. Informações básicas</w:t>
      </w:r>
    </w:p>
    <w:p w:rsidR="0052585F" w:rsidRPr="007F61C7" w:rsidRDefault="0052585F" w:rsidP="008F600E">
      <w:pPr>
        <w:rPr>
          <w:rFonts w:ascii="Times New Roman" w:hAnsi="Times New Roman" w:cs="Times New Roman"/>
          <w:sz w:val="24"/>
          <w:szCs w:val="24"/>
        </w:rPr>
      </w:pPr>
      <w:r w:rsidRPr="007F61C7">
        <w:rPr>
          <w:rFonts w:ascii="Times New Roman" w:hAnsi="Times New Roman" w:cs="Times New Roman"/>
          <w:sz w:val="24"/>
          <w:szCs w:val="24"/>
        </w:rPr>
        <w:t>Entidade: Agência Naci</w:t>
      </w:r>
      <w:r w:rsidR="00FD7A5A" w:rsidRPr="007F61C7">
        <w:rPr>
          <w:rFonts w:ascii="Times New Roman" w:hAnsi="Times New Roman" w:cs="Times New Roman"/>
          <w:sz w:val="24"/>
          <w:szCs w:val="24"/>
        </w:rPr>
        <w:t>onal de Saúde Suplementar (ANS)</w:t>
      </w:r>
    </w:p>
    <w:p w:rsidR="00C22189" w:rsidRPr="007F61C7" w:rsidRDefault="00C22189" w:rsidP="00C22189">
      <w:pPr>
        <w:rPr>
          <w:rFonts w:ascii="Times New Roman" w:hAnsi="Times New Roman" w:cs="Times New Roman"/>
          <w:sz w:val="24"/>
          <w:szCs w:val="24"/>
        </w:rPr>
      </w:pPr>
      <w:r w:rsidRPr="007F61C7">
        <w:rPr>
          <w:rFonts w:ascii="Times New Roman" w:hAnsi="Times New Roman" w:cs="Times New Roman"/>
          <w:sz w:val="24"/>
          <w:szCs w:val="24"/>
        </w:rPr>
        <w:t xml:space="preserve">Assunto: Plano de Gestão de Logística Sustentável (PLS) da ANS </w:t>
      </w:r>
      <w:r w:rsidR="009B06F3" w:rsidRPr="007F61C7">
        <w:rPr>
          <w:rFonts w:ascii="Times New Roman" w:hAnsi="Times New Roman" w:cs="Times New Roman"/>
          <w:sz w:val="24"/>
          <w:szCs w:val="24"/>
        </w:rPr>
        <w:t>–</w:t>
      </w:r>
      <w:r w:rsidRPr="007F61C7">
        <w:rPr>
          <w:rFonts w:ascii="Times New Roman" w:hAnsi="Times New Roman" w:cs="Times New Roman"/>
          <w:sz w:val="24"/>
          <w:szCs w:val="24"/>
        </w:rPr>
        <w:t xml:space="preserve"> 2016</w:t>
      </w:r>
    </w:p>
    <w:p w:rsidR="00C22189" w:rsidRPr="007F61C7" w:rsidRDefault="00C22189" w:rsidP="00C22189">
      <w:pPr>
        <w:rPr>
          <w:rFonts w:ascii="Times New Roman" w:hAnsi="Times New Roman" w:cs="Times New Roman"/>
          <w:sz w:val="24"/>
          <w:szCs w:val="24"/>
        </w:rPr>
      </w:pPr>
      <w:r w:rsidRPr="007F61C7">
        <w:rPr>
          <w:rFonts w:ascii="Times New Roman" w:hAnsi="Times New Roman" w:cs="Times New Roman"/>
          <w:sz w:val="24"/>
          <w:szCs w:val="24"/>
        </w:rPr>
        <w:t>Elaboração: Assessoria de Sustentabilidade e Responsabilidade Socioambiental (ASSRS/DIRAD/</w:t>
      </w:r>
      <w:r w:rsidR="00CB2198" w:rsidRPr="007F61C7">
        <w:rPr>
          <w:rFonts w:ascii="Times New Roman" w:hAnsi="Times New Roman" w:cs="Times New Roman"/>
          <w:sz w:val="24"/>
          <w:szCs w:val="24"/>
        </w:rPr>
        <w:t>DIGES)/</w:t>
      </w:r>
      <w:r w:rsidRPr="007F61C7">
        <w:rPr>
          <w:rFonts w:ascii="Times New Roman" w:hAnsi="Times New Roman" w:cs="Times New Roman"/>
          <w:sz w:val="24"/>
          <w:szCs w:val="24"/>
        </w:rPr>
        <w:t>Comissão Gestora do PLS da ANS</w:t>
      </w:r>
    </w:p>
    <w:p w:rsidR="009C2268" w:rsidRDefault="009C2268" w:rsidP="00557DDD">
      <w:pPr>
        <w:pStyle w:val="Default"/>
        <w:spacing w:line="360" w:lineRule="auto"/>
        <w:jc w:val="both"/>
        <w:rPr>
          <w:rFonts w:ascii="Times New Roman" w:hAnsi="Times New Roman" w:cs="Times New Roman"/>
          <w:b/>
        </w:rPr>
      </w:pPr>
    </w:p>
    <w:p w:rsidR="00557DDD" w:rsidRPr="007F61C7" w:rsidRDefault="00D267C0" w:rsidP="00557DDD">
      <w:pPr>
        <w:pStyle w:val="Default"/>
        <w:spacing w:line="360" w:lineRule="auto"/>
        <w:jc w:val="both"/>
        <w:rPr>
          <w:rFonts w:ascii="Times New Roman" w:hAnsi="Times New Roman" w:cs="Times New Roman"/>
        </w:rPr>
      </w:pPr>
      <w:r w:rsidRPr="007F61C7">
        <w:rPr>
          <w:rFonts w:ascii="Times New Roman" w:hAnsi="Times New Roman" w:cs="Times New Roman"/>
          <w:b/>
        </w:rPr>
        <w:t>Comissão Gestora do PLS</w:t>
      </w:r>
      <w:r w:rsidRPr="007F61C7">
        <w:rPr>
          <w:rFonts w:ascii="Times New Roman" w:hAnsi="Times New Roman" w:cs="Times New Roman"/>
        </w:rPr>
        <w:t>:</w:t>
      </w:r>
      <w:r w:rsidR="00557DDD" w:rsidRPr="007F61C7">
        <w:rPr>
          <w:rFonts w:ascii="Times New Roman" w:hAnsi="Times New Roman" w:cs="Times New Roman"/>
        </w:rPr>
        <w:t xml:space="preserve"> </w:t>
      </w:r>
    </w:p>
    <w:p w:rsidR="00557DDD" w:rsidRPr="007F61C7" w:rsidRDefault="00557DDD" w:rsidP="00557DDD">
      <w:pPr>
        <w:pStyle w:val="Default"/>
        <w:numPr>
          <w:ilvl w:val="0"/>
          <w:numId w:val="1"/>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DIRAD/DIGES, CARLA DE FIGUEIREDO SOARES;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ASSRS/DIRAD/DIGES e coordenadora da Comissão, a servidora KÁTIA AUDI CURCI;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COSAQ/GEAPE/GGAPI/DIRAD/DIGES, a servidora LISETE MANN MEDEIROS;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GEASI/GGAFI/DIRAD/DIGES, o servidor ANDRÉ DOS SANTOS FIUZA;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GECOL/GGAFI/DIRAD/DIGES, o servidor JORGE SIMÕES DE JESUS JÚNIOR;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SEGER/DICOL, o servidor LUIZ GUSTAVO MEIRA HOMRICH; </w:t>
      </w:r>
    </w:p>
    <w:p w:rsidR="00557DDD" w:rsidRPr="007F61C7" w:rsidRDefault="00557DDD" w:rsidP="00557DDD">
      <w:pPr>
        <w:pStyle w:val="Default"/>
        <w:numPr>
          <w:ilvl w:val="0"/>
          <w:numId w:val="2"/>
        </w:numPr>
        <w:spacing w:line="360" w:lineRule="auto"/>
        <w:jc w:val="both"/>
        <w:rPr>
          <w:rFonts w:ascii="Times New Roman" w:hAnsi="Times New Roman" w:cs="Times New Roman"/>
        </w:rPr>
      </w:pPr>
      <w:r w:rsidRPr="007F61C7">
        <w:rPr>
          <w:rFonts w:ascii="Times New Roman" w:hAnsi="Times New Roman" w:cs="Times New Roman"/>
        </w:rPr>
        <w:t xml:space="preserve">Como representante da COMAG/GGETI/DIRAD/DIGES, o servidor ALEXANDRE SPIGUEL FERNANDES DE SANT ANNA; </w:t>
      </w:r>
    </w:p>
    <w:p w:rsidR="00557DDD" w:rsidRPr="007F61C7" w:rsidRDefault="00557DDD" w:rsidP="00557DDD">
      <w:pPr>
        <w:pStyle w:val="Default"/>
        <w:numPr>
          <w:ilvl w:val="0"/>
          <w:numId w:val="2"/>
        </w:numPr>
        <w:spacing w:line="360" w:lineRule="auto"/>
        <w:rPr>
          <w:rFonts w:ascii="Times New Roman" w:hAnsi="Times New Roman" w:cs="Times New Roman"/>
        </w:rPr>
      </w:pPr>
      <w:r w:rsidRPr="007F61C7">
        <w:rPr>
          <w:rFonts w:ascii="Times New Roman" w:hAnsi="Times New Roman" w:cs="Times New Roman"/>
        </w:rPr>
        <w:t xml:space="preserve">Como representante da GCOMS/SEGER/DICOL, a servidora GIZELE TOLEDO DE OLIVEIRA; </w:t>
      </w:r>
    </w:p>
    <w:p w:rsidR="00557DDD" w:rsidRPr="007F61C7" w:rsidRDefault="00557DDD" w:rsidP="00557DDD">
      <w:pPr>
        <w:pStyle w:val="Default"/>
        <w:numPr>
          <w:ilvl w:val="0"/>
          <w:numId w:val="2"/>
        </w:numPr>
        <w:spacing w:line="360" w:lineRule="auto"/>
        <w:rPr>
          <w:rFonts w:ascii="Times New Roman" w:hAnsi="Times New Roman" w:cs="Times New Roman"/>
        </w:rPr>
      </w:pPr>
      <w:r w:rsidRPr="007F61C7">
        <w:rPr>
          <w:rFonts w:ascii="Times New Roman" w:hAnsi="Times New Roman" w:cs="Times New Roman"/>
        </w:rPr>
        <w:t xml:space="preserve">Como representante da PRESI; a servidora MÁRCIA FRANKE PIOVESAN; e </w:t>
      </w:r>
    </w:p>
    <w:p w:rsidR="00557DDD" w:rsidRPr="007F61C7" w:rsidRDefault="00557DDD" w:rsidP="00557DDD">
      <w:pPr>
        <w:pStyle w:val="PargrafodaLista"/>
        <w:numPr>
          <w:ilvl w:val="0"/>
          <w:numId w:val="2"/>
        </w:numPr>
        <w:rPr>
          <w:rFonts w:ascii="Times New Roman" w:hAnsi="Times New Roman" w:cs="Times New Roman"/>
          <w:sz w:val="24"/>
          <w:szCs w:val="24"/>
        </w:rPr>
      </w:pPr>
      <w:r w:rsidRPr="007F61C7">
        <w:rPr>
          <w:rFonts w:ascii="Times New Roman" w:hAnsi="Times New Roman" w:cs="Times New Roman"/>
          <w:sz w:val="24"/>
          <w:szCs w:val="24"/>
        </w:rPr>
        <w:t>Como representante da PROGE, o servidor HÉLIO VERDUSSEN DE ANDRADE FILHO.</w:t>
      </w:r>
    </w:p>
    <w:p w:rsidR="00B14A47" w:rsidRPr="007F61C7" w:rsidRDefault="00D267C0" w:rsidP="00CB2198">
      <w:pPr>
        <w:spacing w:line="240" w:lineRule="auto"/>
        <w:jc w:val="both"/>
        <w:rPr>
          <w:rFonts w:ascii="Times New Roman" w:hAnsi="Times New Roman" w:cs="Times New Roman"/>
          <w:sz w:val="24"/>
          <w:szCs w:val="24"/>
        </w:rPr>
      </w:pPr>
      <w:r w:rsidRPr="007F61C7">
        <w:rPr>
          <w:rFonts w:ascii="Times New Roman" w:hAnsi="Times New Roman" w:cs="Times New Roman"/>
          <w:sz w:val="24"/>
          <w:szCs w:val="24"/>
        </w:rPr>
        <w:t xml:space="preserve"> </w:t>
      </w:r>
    </w:p>
    <w:p w:rsidR="00C22189" w:rsidRPr="007F61C7" w:rsidRDefault="00C22189" w:rsidP="00C22189">
      <w:pPr>
        <w:rPr>
          <w:rFonts w:ascii="Times New Roman" w:hAnsi="Times New Roman" w:cs="Times New Roman"/>
          <w:sz w:val="24"/>
          <w:szCs w:val="24"/>
        </w:rPr>
      </w:pPr>
      <w:r w:rsidRPr="007F61C7">
        <w:rPr>
          <w:rFonts w:ascii="Times New Roman" w:hAnsi="Times New Roman" w:cs="Times New Roman"/>
          <w:sz w:val="24"/>
          <w:szCs w:val="24"/>
        </w:rPr>
        <w:t>Data: 16/02/2016</w:t>
      </w:r>
    </w:p>
    <w:p w:rsidR="00D77993" w:rsidRDefault="00D77993" w:rsidP="00C22189">
      <w:pPr>
        <w:rPr>
          <w:rFonts w:ascii="Times New Roman" w:hAnsi="Times New Roman" w:cs="Times New Roman"/>
          <w:sz w:val="24"/>
          <w:szCs w:val="24"/>
        </w:rPr>
      </w:pPr>
    </w:p>
    <w:p w:rsidR="000546C9" w:rsidRPr="007F61C7" w:rsidRDefault="000546C9" w:rsidP="00C22189">
      <w:pPr>
        <w:rPr>
          <w:rFonts w:ascii="Times New Roman" w:hAnsi="Times New Roman" w:cs="Times New Roman"/>
          <w:sz w:val="24"/>
          <w:szCs w:val="24"/>
        </w:rPr>
      </w:pPr>
      <w:r w:rsidRPr="007F61C7">
        <w:rPr>
          <w:rFonts w:ascii="Times New Roman" w:hAnsi="Times New Roman" w:cs="Times New Roman"/>
          <w:sz w:val="24"/>
          <w:szCs w:val="24"/>
        </w:rPr>
        <w:t>Observação: Incluir uma página para o Expediente da publicação.</w:t>
      </w:r>
    </w:p>
    <w:p w:rsidR="00A23BB7" w:rsidRDefault="00A23BB7" w:rsidP="00FA18CE">
      <w:pPr>
        <w:rPr>
          <w:rFonts w:ascii="Times New Roman" w:hAnsi="Times New Roman" w:cs="Times New Roman"/>
          <w:b/>
          <w:sz w:val="24"/>
          <w:szCs w:val="24"/>
        </w:rPr>
      </w:pPr>
    </w:p>
    <w:p w:rsidR="00DF5711" w:rsidRPr="007F61C7" w:rsidRDefault="00A63CF6" w:rsidP="00FA18CE">
      <w:pPr>
        <w:rPr>
          <w:rFonts w:ascii="Times New Roman" w:hAnsi="Times New Roman" w:cs="Times New Roman"/>
          <w:b/>
          <w:sz w:val="24"/>
          <w:szCs w:val="24"/>
        </w:rPr>
      </w:pPr>
      <w:r w:rsidRPr="007F61C7">
        <w:rPr>
          <w:rFonts w:ascii="Times New Roman" w:hAnsi="Times New Roman" w:cs="Times New Roman"/>
          <w:b/>
          <w:sz w:val="24"/>
          <w:szCs w:val="24"/>
        </w:rPr>
        <w:t>1.</w:t>
      </w:r>
      <w:r w:rsidR="00AD02FF" w:rsidRPr="007F61C7">
        <w:rPr>
          <w:rFonts w:ascii="Times New Roman" w:hAnsi="Times New Roman" w:cs="Times New Roman"/>
          <w:b/>
          <w:sz w:val="24"/>
          <w:szCs w:val="24"/>
        </w:rPr>
        <w:t>2.</w:t>
      </w:r>
      <w:r w:rsidRPr="007F61C7">
        <w:rPr>
          <w:rFonts w:ascii="Times New Roman" w:hAnsi="Times New Roman" w:cs="Times New Roman"/>
          <w:b/>
          <w:sz w:val="24"/>
          <w:szCs w:val="24"/>
        </w:rPr>
        <w:t xml:space="preserve"> </w:t>
      </w:r>
      <w:r w:rsidR="00AD02FF" w:rsidRPr="007F61C7">
        <w:rPr>
          <w:rFonts w:ascii="Times New Roman" w:hAnsi="Times New Roman" w:cs="Times New Roman"/>
          <w:b/>
          <w:sz w:val="24"/>
          <w:szCs w:val="24"/>
        </w:rPr>
        <w:t>Apresentação</w:t>
      </w:r>
    </w:p>
    <w:p w:rsidR="0094080E" w:rsidRPr="007F61C7" w:rsidRDefault="0094080E" w:rsidP="00883105">
      <w:pPr>
        <w:spacing w:line="240" w:lineRule="auto"/>
        <w:ind w:left="4536"/>
        <w:jc w:val="both"/>
        <w:rPr>
          <w:rFonts w:ascii="Times New Roman" w:hAnsi="Times New Roman" w:cs="Times New Roman"/>
          <w:sz w:val="20"/>
          <w:szCs w:val="20"/>
        </w:rPr>
      </w:pPr>
    </w:p>
    <w:p w:rsidR="009B06F3" w:rsidRPr="007F61C7" w:rsidRDefault="00513B57" w:rsidP="00883105">
      <w:pPr>
        <w:spacing w:line="240" w:lineRule="auto"/>
        <w:ind w:left="4536"/>
        <w:jc w:val="both"/>
        <w:rPr>
          <w:rFonts w:ascii="Times New Roman" w:hAnsi="Times New Roman" w:cs="Times New Roman"/>
          <w:sz w:val="20"/>
          <w:szCs w:val="20"/>
        </w:rPr>
      </w:pPr>
      <w:r w:rsidRPr="007F61C7">
        <w:rPr>
          <w:rFonts w:ascii="Times New Roman" w:hAnsi="Times New Roman" w:cs="Times New Roman"/>
          <w:sz w:val="20"/>
          <w:szCs w:val="20"/>
        </w:rPr>
        <w:t xml:space="preserve">Todos têm direito ao meio ambiente ecologicamente equilibrado, bem de uso comum do povo e essencial à sadia qualidade de vida, </w:t>
      </w:r>
      <w:r w:rsidR="00883105" w:rsidRPr="007F61C7">
        <w:rPr>
          <w:rFonts w:ascii="Times New Roman" w:hAnsi="Times New Roman" w:cs="Times New Roman"/>
          <w:sz w:val="20"/>
          <w:szCs w:val="20"/>
        </w:rPr>
        <w:t>impondo-se ao pode</w:t>
      </w:r>
      <w:r w:rsidR="00BE3F35" w:rsidRPr="007F61C7">
        <w:rPr>
          <w:rFonts w:ascii="Times New Roman" w:hAnsi="Times New Roman" w:cs="Times New Roman"/>
          <w:sz w:val="20"/>
          <w:szCs w:val="20"/>
        </w:rPr>
        <w:t>r</w:t>
      </w:r>
      <w:r w:rsidR="00883105" w:rsidRPr="007F61C7">
        <w:rPr>
          <w:rFonts w:ascii="Times New Roman" w:hAnsi="Times New Roman" w:cs="Times New Roman"/>
          <w:sz w:val="20"/>
          <w:szCs w:val="20"/>
        </w:rPr>
        <w:t xml:space="preserve"> público e à coletividade o dever de defendê-lo e preservá-lo para as presentes e futuras gerações (Artigo 225</w:t>
      </w:r>
      <w:r w:rsidR="00BE3F35" w:rsidRPr="007F61C7">
        <w:rPr>
          <w:rFonts w:ascii="Times New Roman" w:hAnsi="Times New Roman" w:cs="Times New Roman"/>
          <w:sz w:val="20"/>
          <w:szCs w:val="20"/>
        </w:rPr>
        <w:t>,</w:t>
      </w:r>
      <w:r w:rsidR="00883105" w:rsidRPr="007F61C7">
        <w:rPr>
          <w:rFonts w:ascii="Times New Roman" w:hAnsi="Times New Roman" w:cs="Times New Roman"/>
          <w:sz w:val="20"/>
          <w:szCs w:val="20"/>
        </w:rPr>
        <w:t xml:space="preserve"> Constituição Federal de 1988).</w:t>
      </w:r>
    </w:p>
    <w:p w:rsidR="00FA6BED" w:rsidRPr="007F61C7" w:rsidRDefault="00FA6BED" w:rsidP="00883105">
      <w:pPr>
        <w:spacing w:line="240" w:lineRule="auto"/>
        <w:ind w:left="4536"/>
        <w:jc w:val="both"/>
        <w:rPr>
          <w:rFonts w:ascii="Times New Roman" w:hAnsi="Times New Roman" w:cs="Times New Roman"/>
          <w:sz w:val="24"/>
          <w:szCs w:val="24"/>
        </w:rPr>
      </w:pPr>
    </w:p>
    <w:p w:rsidR="00DF5711" w:rsidRPr="007F61C7" w:rsidRDefault="00DF5711" w:rsidP="00CB2198">
      <w:pPr>
        <w:jc w:val="both"/>
        <w:rPr>
          <w:rFonts w:ascii="Times New Roman" w:hAnsi="Times New Roman" w:cs="Times New Roman"/>
          <w:sz w:val="24"/>
          <w:szCs w:val="24"/>
        </w:rPr>
      </w:pPr>
      <w:r w:rsidRPr="007F61C7">
        <w:rPr>
          <w:rFonts w:ascii="Times New Roman" w:hAnsi="Times New Roman" w:cs="Times New Roman"/>
          <w:sz w:val="24"/>
          <w:szCs w:val="24"/>
        </w:rPr>
        <w:tab/>
        <w:t>A gestão</w:t>
      </w:r>
      <w:r w:rsidR="00045B85" w:rsidRPr="007F61C7">
        <w:rPr>
          <w:rFonts w:ascii="Times New Roman" w:hAnsi="Times New Roman" w:cs="Times New Roman"/>
          <w:sz w:val="24"/>
          <w:szCs w:val="24"/>
        </w:rPr>
        <w:t xml:space="preserve"> </w:t>
      </w:r>
      <w:r w:rsidR="00360121" w:rsidRPr="007F61C7">
        <w:rPr>
          <w:rFonts w:ascii="Times New Roman" w:hAnsi="Times New Roman" w:cs="Times New Roman"/>
          <w:sz w:val="24"/>
          <w:szCs w:val="24"/>
        </w:rPr>
        <w:t>sustentável</w:t>
      </w:r>
      <w:r w:rsidRPr="007F61C7">
        <w:rPr>
          <w:rFonts w:ascii="Times New Roman" w:hAnsi="Times New Roman" w:cs="Times New Roman"/>
          <w:sz w:val="24"/>
          <w:szCs w:val="24"/>
        </w:rPr>
        <w:t xml:space="preserve"> na </w:t>
      </w:r>
      <w:r w:rsidR="00996033" w:rsidRPr="007F61C7">
        <w:rPr>
          <w:rFonts w:ascii="Times New Roman" w:hAnsi="Times New Roman" w:cs="Times New Roman"/>
          <w:sz w:val="24"/>
          <w:szCs w:val="24"/>
        </w:rPr>
        <w:t>a</w:t>
      </w:r>
      <w:r w:rsidRPr="007F61C7">
        <w:rPr>
          <w:rFonts w:ascii="Times New Roman" w:hAnsi="Times New Roman" w:cs="Times New Roman"/>
          <w:sz w:val="24"/>
          <w:szCs w:val="24"/>
        </w:rPr>
        <w:t>dministração</w:t>
      </w:r>
      <w:r w:rsidR="00360121" w:rsidRPr="007F61C7">
        <w:rPr>
          <w:rFonts w:ascii="Times New Roman" w:hAnsi="Times New Roman" w:cs="Times New Roman"/>
          <w:sz w:val="24"/>
          <w:szCs w:val="24"/>
        </w:rPr>
        <w:t xml:space="preserve"> pública </w:t>
      </w:r>
      <w:r w:rsidR="00996033" w:rsidRPr="007F61C7">
        <w:rPr>
          <w:rFonts w:ascii="Times New Roman" w:hAnsi="Times New Roman" w:cs="Times New Roman"/>
          <w:sz w:val="24"/>
          <w:szCs w:val="24"/>
        </w:rPr>
        <w:t>(e também na</w:t>
      </w:r>
      <w:r w:rsidR="00360121" w:rsidRPr="007F61C7">
        <w:rPr>
          <w:rFonts w:ascii="Times New Roman" w:hAnsi="Times New Roman" w:cs="Times New Roman"/>
          <w:sz w:val="24"/>
          <w:szCs w:val="24"/>
        </w:rPr>
        <w:t xml:space="preserve"> privada</w:t>
      </w:r>
      <w:r w:rsidR="00996033" w:rsidRPr="007F61C7">
        <w:rPr>
          <w:rFonts w:ascii="Times New Roman" w:hAnsi="Times New Roman" w:cs="Times New Roman"/>
          <w:sz w:val="24"/>
          <w:szCs w:val="24"/>
        </w:rPr>
        <w:t>)</w:t>
      </w:r>
      <w:r w:rsidRPr="007F61C7">
        <w:rPr>
          <w:rFonts w:ascii="Times New Roman" w:hAnsi="Times New Roman" w:cs="Times New Roman"/>
          <w:sz w:val="24"/>
          <w:szCs w:val="24"/>
        </w:rPr>
        <w:t xml:space="preserve"> é </w:t>
      </w:r>
      <w:r w:rsidR="009335F5" w:rsidRPr="007F61C7">
        <w:rPr>
          <w:rFonts w:ascii="Times New Roman" w:hAnsi="Times New Roman" w:cs="Times New Roman"/>
          <w:sz w:val="24"/>
          <w:szCs w:val="24"/>
        </w:rPr>
        <w:t>uma das práticas mais recomendadas no momento atual das sociedades contemporâneas, em que a humanidade enfrenta desafios tais como o aquecimento global</w:t>
      </w:r>
      <w:r w:rsidR="000B6672" w:rsidRPr="007F61C7">
        <w:rPr>
          <w:rFonts w:ascii="Times New Roman" w:hAnsi="Times New Roman" w:cs="Times New Roman"/>
          <w:sz w:val="24"/>
          <w:szCs w:val="24"/>
        </w:rPr>
        <w:t>, as mudanças climáticas e</w:t>
      </w:r>
      <w:r w:rsidR="009335F5" w:rsidRPr="007F61C7">
        <w:rPr>
          <w:rFonts w:ascii="Times New Roman" w:hAnsi="Times New Roman" w:cs="Times New Roman"/>
          <w:sz w:val="24"/>
          <w:szCs w:val="24"/>
        </w:rPr>
        <w:t xml:space="preserve"> a escassez de água para consumo e geração de energia elétrica</w:t>
      </w:r>
      <w:r w:rsidR="00B92B24" w:rsidRPr="007F61C7">
        <w:rPr>
          <w:rFonts w:ascii="Times New Roman" w:hAnsi="Times New Roman" w:cs="Times New Roman"/>
          <w:sz w:val="24"/>
          <w:szCs w:val="24"/>
        </w:rPr>
        <w:t>, entre outros</w:t>
      </w:r>
      <w:r w:rsidR="009335F5" w:rsidRPr="007F61C7">
        <w:rPr>
          <w:rFonts w:ascii="Times New Roman" w:hAnsi="Times New Roman" w:cs="Times New Roman"/>
          <w:sz w:val="24"/>
          <w:szCs w:val="24"/>
        </w:rPr>
        <w:t>.</w:t>
      </w:r>
    </w:p>
    <w:p w:rsidR="00C62DB8" w:rsidRPr="007F61C7" w:rsidRDefault="00316E36" w:rsidP="00CB2198">
      <w:pPr>
        <w:jc w:val="both"/>
        <w:rPr>
          <w:rFonts w:ascii="Times New Roman" w:hAnsi="Times New Roman" w:cs="Times New Roman"/>
          <w:sz w:val="24"/>
          <w:szCs w:val="24"/>
        </w:rPr>
      </w:pPr>
      <w:r w:rsidRPr="007F61C7">
        <w:rPr>
          <w:rFonts w:ascii="Times New Roman" w:hAnsi="Times New Roman" w:cs="Times New Roman"/>
          <w:sz w:val="24"/>
          <w:szCs w:val="24"/>
        </w:rPr>
        <w:tab/>
        <w:t>A administração pública, na qualidade de grande consumidora de recursos naturais</w:t>
      </w:r>
      <w:r w:rsidR="0098395A" w:rsidRPr="007F61C7">
        <w:rPr>
          <w:rFonts w:ascii="Times New Roman" w:hAnsi="Times New Roman" w:cs="Times New Roman"/>
          <w:sz w:val="24"/>
          <w:szCs w:val="24"/>
        </w:rPr>
        <w:t>,</w:t>
      </w:r>
      <w:r w:rsidRPr="007F61C7">
        <w:rPr>
          <w:rFonts w:ascii="Times New Roman" w:hAnsi="Times New Roman" w:cs="Times New Roman"/>
          <w:sz w:val="24"/>
          <w:szCs w:val="24"/>
        </w:rPr>
        <w:t xml:space="preserve"> bens e serviços</w:t>
      </w:r>
      <w:r w:rsidR="0025132D" w:rsidRPr="007F61C7">
        <w:rPr>
          <w:rFonts w:ascii="Times New Roman" w:hAnsi="Times New Roman" w:cs="Times New Roman"/>
          <w:sz w:val="24"/>
          <w:szCs w:val="24"/>
        </w:rPr>
        <w:t xml:space="preserve"> e</w:t>
      </w:r>
      <w:r w:rsidR="0098395A" w:rsidRPr="007F61C7">
        <w:rPr>
          <w:rFonts w:ascii="Times New Roman" w:hAnsi="Times New Roman" w:cs="Times New Roman"/>
          <w:sz w:val="24"/>
          <w:szCs w:val="24"/>
        </w:rPr>
        <w:t xml:space="preserve"> de</w:t>
      </w:r>
      <w:r w:rsidR="0025132D" w:rsidRPr="007F61C7">
        <w:rPr>
          <w:rFonts w:ascii="Times New Roman" w:hAnsi="Times New Roman" w:cs="Times New Roman"/>
          <w:sz w:val="24"/>
          <w:szCs w:val="24"/>
        </w:rPr>
        <w:t xml:space="preserve"> grande geradora de resíduos sólidos</w:t>
      </w:r>
      <w:r w:rsidRPr="007F61C7">
        <w:rPr>
          <w:rFonts w:ascii="Times New Roman" w:hAnsi="Times New Roman" w:cs="Times New Roman"/>
          <w:sz w:val="24"/>
          <w:szCs w:val="24"/>
        </w:rPr>
        <w:t xml:space="preserve">, </w:t>
      </w:r>
      <w:r w:rsidR="0012171E" w:rsidRPr="007F61C7">
        <w:rPr>
          <w:rFonts w:ascii="Times New Roman" w:hAnsi="Times New Roman" w:cs="Times New Roman"/>
          <w:sz w:val="24"/>
          <w:szCs w:val="24"/>
        </w:rPr>
        <w:t>deve assumir</w:t>
      </w:r>
      <w:r w:rsidRPr="007F61C7">
        <w:rPr>
          <w:rFonts w:ascii="Times New Roman" w:hAnsi="Times New Roman" w:cs="Times New Roman"/>
          <w:sz w:val="24"/>
          <w:szCs w:val="24"/>
        </w:rPr>
        <w:t xml:space="preserve"> um papel estratégico na revisão dos padrões de produção e consumo e na adoção de novos referenciais de sustentabilidade,</w:t>
      </w:r>
      <w:r w:rsidR="00360121" w:rsidRPr="007F61C7">
        <w:rPr>
          <w:rFonts w:ascii="Times New Roman" w:hAnsi="Times New Roman" w:cs="Times New Roman"/>
          <w:sz w:val="24"/>
          <w:szCs w:val="24"/>
        </w:rPr>
        <w:t xml:space="preserve"> </w:t>
      </w:r>
      <w:r w:rsidR="00952DE2" w:rsidRPr="007F61C7">
        <w:rPr>
          <w:rFonts w:ascii="Times New Roman" w:hAnsi="Times New Roman" w:cs="Times New Roman"/>
          <w:sz w:val="24"/>
          <w:szCs w:val="24"/>
        </w:rPr>
        <w:t>p</w:t>
      </w:r>
      <w:r w:rsidRPr="007F61C7">
        <w:rPr>
          <w:rFonts w:ascii="Times New Roman" w:hAnsi="Times New Roman" w:cs="Times New Roman"/>
          <w:sz w:val="24"/>
          <w:szCs w:val="24"/>
        </w:rPr>
        <w:t>or meio de sua capacidade regulamentadora e indutora de novos padrões e práticas</w:t>
      </w:r>
      <w:r w:rsidR="0012171E" w:rsidRPr="007F61C7">
        <w:rPr>
          <w:rFonts w:ascii="Times New Roman" w:hAnsi="Times New Roman" w:cs="Times New Roman"/>
          <w:sz w:val="24"/>
          <w:szCs w:val="24"/>
        </w:rPr>
        <w:t xml:space="preserve"> junto à sociedade</w:t>
      </w:r>
      <w:r w:rsidRPr="007F61C7">
        <w:rPr>
          <w:rFonts w:ascii="Times New Roman" w:hAnsi="Times New Roman" w:cs="Times New Roman"/>
          <w:sz w:val="24"/>
          <w:szCs w:val="24"/>
        </w:rPr>
        <w:t>.</w:t>
      </w:r>
      <w:r w:rsidR="00BF5D30" w:rsidRPr="007F61C7">
        <w:rPr>
          <w:rStyle w:val="Refdenotaderodap"/>
          <w:rFonts w:ascii="Times New Roman" w:hAnsi="Times New Roman" w:cs="Times New Roman"/>
          <w:sz w:val="24"/>
          <w:szCs w:val="24"/>
        </w:rPr>
        <w:footnoteReference w:id="1"/>
      </w:r>
    </w:p>
    <w:p w:rsidR="00B0742F" w:rsidRPr="007F61C7" w:rsidRDefault="006D0FC3" w:rsidP="00CB2198">
      <w:pPr>
        <w:jc w:val="both"/>
        <w:rPr>
          <w:rFonts w:ascii="Times New Roman" w:hAnsi="Times New Roman" w:cs="Times New Roman"/>
          <w:sz w:val="24"/>
          <w:szCs w:val="24"/>
        </w:rPr>
      </w:pPr>
      <w:r w:rsidRPr="007F61C7">
        <w:rPr>
          <w:rFonts w:ascii="Times New Roman" w:hAnsi="Times New Roman" w:cs="Times New Roman"/>
          <w:sz w:val="24"/>
          <w:szCs w:val="24"/>
        </w:rPr>
        <w:tab/>
      </w:r>
      <w:r w:rsidR="00B0742F" w:rsidRPr="007F61C7">
        <w:rPr>
          <w:rFonts w:ascii="Times New Roman" w:hAnsi="Times New Roman" w:cs="Times New Roman"/>
          <w:sz w:val="24"/>
          <w:szCs w:val="24"/>
        </w:rPr>
        <w:t xml:space="preserve"> </w:t>
      </w:r>
      <w:r w:rsidRPr="007F61C7">
        <w:rPr>
          <w:rFonts w:ascii="Times New Roman" w:hAnsi="Times New Roman" w:cs="Times New Roman"/>
          <w:sz w:val="24"/>
          <w:szCs w:val="24"/>
        </w:rPr>
        <w:t>Atualmente, as licitações representam, em média, 15% (quinze por cento) do Produto Interno Bruto (PIB) brasileiro, o que evidencia o potencial transformador da administração pública rumo a</w:t>
      </w:r>
      <w:r w:rsidR="00591114" w:rsidRPr="007F61C7">
        <w:rPr>
          <w:rFonts w:ascii="Times New Roman" w:hAnsi="Times New Roman" w:cs="Times New Roman"/>
          <w:sz w:val="24"/>
          <w:szCs w:val="24"/>
        </w:rPr>
        <w:t xml:space="preserve"> padrões de produção e consumo mais sustentáveis</w:t>
      </w:r>
      <w:r w:rsidRPr="007F61C7">
        <w:rPr>
          <w:rFonts w:ascii="Times New Roman" w:hAnsi="Times New Roman" w:cs="Times New Roman"/>
          <w:sz w:val="24"/>
          <w:szCs w:val="24"/>
        </w:rPr>
        <w:t xml:space="preserve"> e como o principal agente catalisador de mudanças estruturais em seguimentos estratégicos no País.</w:t>
      </w:r>
    </w:p>
    <w:p w:rsidR="006D0FC3" w:rsidRPr="007F61C7" w:rsidRDefault="006D0FC3" w:rsidP="00CB2198">
      <w:pPr>
        <w:jc w:val="both"/>
        <w:rPr>
          <w:rFonts w:ascii="Times New Roman" w:hAnsi="Times New Roman" w:cs="Times New Roman"/>
          <w:sz w:val="24"/>
          <w:szCs w:val="24"/>
        </w:rPr>
      </w:pPr>
      <w:r w:rsidRPr="007F61C7">
        <w:rPr>
          <w:rFonts w:ascii="Times New Roman" w:hAnsi="Times New Roman" w:cs="Times New Roman"/>
          <w:sz w:val="24"/>
          <w:szCs w:val="24"/>
        </w:rPr>
        <w:tab/>
        <w:t>Ao estimular o uso do poder de compra para impulsionar novos mercados e tecnologias de menor impacto, a administração pública sinaliza aos seus fornecedores a necessidade de adaptação de seus processos produtivos aos novos padrões ambientais, sociais e econômicos, induzindo a produção de bens e serviços a partir de critérios, procedimentos administrativos e jurídicos mais racionais, transparentes e sustentáveis.</w:t>
      </w:r>
      <w:r w:rsidR="00BC4128" w:rsidRPr="007F61C7">
        <w:rPr>
          <w:rStyle w:val="Refdenotaderodap"/>
          <w:rFonts w:ascii="Times New Roman" w:hAnsi="Times New Roman" w:cs="Times New Roman"/>
          <w:sz w:val="24"/>
          <w:szCs w:val="24"/>
        </w:rPr>
        <w:footnoteReference w:id="2"/>
      </w:r>
    </w:p>
    <w:p w:rsidR="00886DBC" w:rsidRPr="007F61C7" w:rsidRDefault="00B0742F" w:rsidP="00CB2198">
      <w:pPr>
        <w:jc w:val="both"/>
        <w:rPr>
          <w:rFonts w:ascii="Times New Roman" w:hAnsi="Times New Roman" w:cs="Times New Roman"/>
          <w:sz w:val="24"/>
          <w:szCs w:val="24"/>
        </w:rPr>
      </w:pPr>
      <w:r w:rsidRPr="007F61C7">
        <w:rPr>
          <w:rFonts w:ascii="Times New Roman" w:hAnsi="Times New Roman" w:cs="Times New Roman"/>
          <w:sz w:val="24"/>
          <w:szCs w:val="24"/>
        </w:rPr>
        <w:tab/>
        <w:t xml:space="preserve">A gestão sustentável na administração pública </w:t>
      </w:r>
      <w:r w:rsidR="00996033" w:rsidRPr="007F61C7">
        <w:rPr>
          <w:rFonts w:ascii="Times New Roman" w:hAnsi="Times New Roman" w:cs="Times New Roman"/>
          <w:sz w:val="24"/>
          <w:szCs w:val="24"/>
        </w:rPr>
        <w:t>envolve reduzir desperdícios, economizar recursos públicos, proteger o meio ambiente e proporcionar qualidade de vida no trabalho.</w:t>
      </w:r>
      <w:r w:rsidR="00952DE2" w:rsidRPr="007F61C7">
        <w:rPr>
          <w:rFonts w:ascii="Times New Roman" w:hAnsi="Times New Roman" w:cs="Times New Roman"/>
          <w:sz w:val="24"/>
          <w:szCs w:val="24"/>
        </w:rPr>
        <w:t xml:space="preserve"> </w:t>
      </w:r>
      <w:r w:rsidR="00886DBC" w:rsidRPr="007F61C7">
        <w:rPr>
          <w:rFonts w:ascii="Times New Roman" w:hAnsi="Times New Roman" w:cs="Times New Roman"/>
          <w:sz w:val="24"/>
          <w:szCs w:val="24"/>
        </w:rPr>
        <w:t>Entre</w:t>
      </w:r>
      <w:r w:rsidR="00170BFF" w:rsidRPr="007F61C7">
        <w:rPr>
          <w:rFonts w:ascii="Times New Roman" w:hAnsi="Times New Roman" w:cs="Times New Roman"/>
          <w:sz w:val="24"/>
          <w:szCs w:val="24"/>
        </w:rPr>
        <w:t xml:space="preserve"> outras</w:t>
      </w:r>
      <w:r w:rsidR="00886DBC" w:rsidRPr="007F61C7">
        <w:rPr>
          <w:rFonts w:ascii="Times New Roman" w:hAnsi="Times New Roman" w:cs="Times New Roman"/>
          <w:sz w:val="24"/>
          <w:szCs w:val="24"/>
        </w:rPr>
        <w:t xml:space="preserve"> vantagens</w:t>
      </w:r>
      <w:r w:rsidR="00D62519" w:rsidRPr="007F61C7">
        <w:rPr>
          <w:rFonts w:ascii="Times New Roman" w:hAnsi="Times New Roman" w:cs="Times New Roman"/>
          <w:sz w:val="24"/>
          <w:szCs w:val="24"/>
        </w:rPr>
        <w:t xml:space="preserve"> advindas da efetivação das medidas propostas no</w:t>
      </w:r>
      <w:r w:rsidR="006D0FC3" w:rsidRPr="007F61C7">
        <w:rPr>
          <w:rFonts w:ascii="Times New Roman" w:hAnsi="Times New Roman" w:cs="Times New Roman"/>
          <w:sz w:val="24"/>
          <w:szCs w:val="24"/>
        </w:rPr>
        <w:t xml:space="preserve"> PLS</w:t>
      </w:r>
      <w:r w:rsidR="00D62519" w:rsidRPr="007F61C7">
        <w:rPr>
          <w:rFonts w:ascii="Times New Roman" w:hAnsi="Times New Roman" w:cs="Times New Roman"/>
          <w:sz w:val="24"/>
          <w:szCs w:val="24"/>
        </w:rPr>
        <w:t>,</w:t>
      </w:r>
      <w:r w:rsidR="00886DBC" w:rsidRPr="007F61C7">
        <w:rPr>
          <w:rFonts w:ascii="Times New Roman" w:hAnsi="Times New Roman" w:cs="Times New Roman"/>
          <w:sz w:val="24"/>
          <w:szCs w:val="24"/>
        </w:rPr>
        <w:t xml:space="preserve"> destacam-se as seguintes:</w:t>
      </w:r>
    </w:p>
    <w:p w:rsidR="00886DBC" w:rsidRPr="007F61C7" w:rsidRDefault="00170BFF" w:rsidP="00CB2198">
      <w:pPr>
        <w:jc w:val="both"/>
        <w:rPr>
          <w:rFonts w:ascii="Times New Roman" w:hAnsi="Times New Roman" w:cs="Times New Roman"/>
          <w:sz w:val="24"/>
          <w:szCs w:val="24"/>
        </w:rPr>
      </w:pPr>
      <w:r w:rsidRPr="007F61C7">
        <w:rPr>
          <w:rFonts w:ascii="Times New Roman" w:hAnsi="Times New Roman" w:cs="Times New Roman"/>
          <w:sz w:val="24"/>
          <w:szCs w:val="24"/>
        </w:rPr>
        <w:t xml:space="preserve">- </w:t>
      </w:r>
      <w:r w:rsidR="00AD49E4" w:rsidRPr="007F61C7">
        <w:rPr>
          <w:rFonts w:ascii="Times New Roman" w:hAnsi="Times New Roman" w:cs="Times New Roman"/>
          <w:sz w:val="24"/>
          <w:szCs w:val="24"/>
        </w:rPr>
        <w:t>Atuação da ANS em conformidade com as melhores práticas de gestão sustentável;</w:t>
      </w:r>
    </w:p>
    <w:p w:rsidR="005C4261" w:rsidRPr="007F61C7" w:rsidRDefault="00CE4DA3" w:rsidP="00CB2198">
      <w:pPr>
        <w:jc w:val="both"/>
        <w:rPr>
          <w:rFonts w:ascii="Times New Roman" w:hAnsi="Times New Roman" w:cs="Times New Roman"/>
          <w:sz w:val="24"/>
          <w:szCs w:val="24"/>
        </w:rPr>
      </w:pPr>
      <w:r w:rsidRPr="007F61C7">
        <w:rPr>
          <w:rFonts w:ascii="Times New Roman" w:hAnsi="Times New Roman" w:cs="Times New Roman"/>
          <w:sz w:val="24"/>
          <w:szCs w:val="24"/>
        </w:rPr>
        <w:t>- Implantação da Coleta Seletiva Solidária;</w:t>
      </w:r>
      <w:r w:rsidR="005C4261" w:rsidRPr="007F61C7">
        <w:rPr>
          <w:rFonts w:ascii="Times New Roman" w:hAnsi="Times New Roman" w:cs="Times New Roman"/>
          <w:sz w:val="24"/>
          <w:szCs w:val="24"/>
        </w:rPr>
        <w:t xml:space="preserve"> </w:t>
      </w:r>
    </w:p>
    <w:p w:rsidR="00CE4DA3" w:rsidRPr="007F61C7" w:rsidRDefault="00A11D90" w:rsidP="00CB2198">
      <w:pPr>
        <w:jc w:val="both"/>
        <w:rPr>
          <w:rFonts w:ascii="Times New Roman" w:hAnsi="Times New Roman" w:cs="Times New Roman"/>
          <w:sz w:val="24"/>
          <w:szCs w:val="24"/>
        </w:rPr>
      </w:pPr>
      <w:r w:rsidRPr="007F61C7">
        <w:rPr>
          <w:rFonts w:ascii="Times New Roman" w:hAnsi="Times New Roman" w:cs="Times New Roman"/>
          <w:sz w:val="24"/>
          <w:szCs w:val="24"/>
        </w:rPr>
        <w:t xml:space="preserve">- Levantamento e </w:t>
      </w:r>
      <w:r w:rsidR="0081239E" w:rsidRPr="007F61C7">
        <w:rPr>
          <w:rFonts w:ascii="Times New Roman" w:hAnsi="Times New Roman" w:cs="Times New Roman"/>
          <w:sz w:val="24"/>
          <w:szCs w:val="24"/>
        </w:rPr>
        <w:t>racionalização</w:t>
      </w:r>
      <w:r w:rsidRPr="007F61C7">
        <w:rPr>
          <w:rFonts w:ascii="Times New Roman" w:hAnsi="Times New Roman" w:cs="Times New Roman"/>
          <w:sz w:val="24"/>
          <w:szCs w:val="24"/>
        </w:rPr>
        <w:t xml:space="preserve"> do consumo de energia elétri</w:t>
      </w:r>
      <w:r w:rsidR="00245563" w:rsidRPr="007F61C7">
        <w:rPr>
          <w:rFonts w:ascii="Times New Roman" w:hAnsi="Times New Roman" w:cs="Times New Roman"/>
          <w:sz w:val="24"/>
          <w:szCs w:val="24"/>
        </w:rPr>
        <w:t>ca, água</w:t>
      </w:r>
      <w:r w:rsidR="0081239E" w:rsidRPr="007F61C7">
        <w:rPr>
          <w:rFonts w:ascii="Times New Roman" w:hAnsi="Times New Roman" w:cs="Times New Roman"/>
          <w:sz w:val="24"/>
          <w:szCs w:val="24"/>
        </w:rPr>
        <w:t>, telefon</w:t>
      </w:r>
      <w:r w:rsidR="000C579A" w:rsidRPr="007F61C7">
        <w:rPr>
          <w:rFonts w:ascii="Times New Roman" w:hAnsi="Times New Roman" w:cs="Times New Roman"/>
          <w:sz w:val="24"/>
          <w:szCs w:val="24"/>
        </w:rPr>
        <w:t>ia</w:t>
      </w:r>
      <w:r w:rsidR="00245563" w:rsidRPr="007F61C7">
        <w:rPr>
          <w:rFonts w:ascii="Times New Roman" w:hAnsi="Times New Roman" w:cs="Times New Roman"/>
          <w:sz w:val="24"/>
          <w:szCs w:val="24"/>
        </w:rPr>
        <w:t xml:space="preserve"> e materiais de</w:t>
      </w:r>
      <w:r w:rsidR="00367598" w:rsidRPr="007F61C7">
        <w:rPr>
          <w:rFonts w:ascii="Times New Roman" w:hAnsi="Times New Roman" w:cs="Times New Roman"/>
          <w:sz w:val="24"/>
          <w:szCs w:val="24"/>
        </w:rPr>
        <w:t xml:space="preserve"> consumo</w:t>
      </w:r>
      <w:r w:rsidR="002E1A80" w:rsidRPr="007F61C7">
        <w:rPr>
          <w:rFonts w:ascii="Times New Roman" w:hAnsi="Times New Roman" w:cs="Times New Roman"/>
          <w:sz w:val="24"/>
          <w:szCs w:val="24"/>
        </w:rPr>
        <w:t>, tais como papel e copos plásticos</w:t>
      </w:r>
      <w:r w:rsidR="00367598" w:rsidRPr="007F61C7">
        <w:rPr>
          <w:rFonts w:ascii="Times New Roman" w:hAnsi="Times New Roman" w:cs="Times New Roman"/>
          <w:sz w:val="24"/>
          <w:szCs w:val="24"/>
        </w:rPr>
        <w:t>;</w:t>
      </w:r>
    </w:p>
    <w:p w:rsidR="001C2B68" w:rsidRPr="007F61C7" w:rsidRDefault="001C2B68" w:rsidP="00CB2198">
      <w:pPr>
        <w:jc w:val="both"/>
        <w:rPr>
          <w:rFonts w:ascii="Times New Roman" w:hAnsi="Times New Roman" w:cs="Times New Roman"/>
          <w:sz w:val="24"/>
          <w:szCs w:val="24"/>
        </w:rPr>
      </w:pPr>
      <w:r w:rsidRPr="007F61C7">
        <w:rPr>
          <w:rFonts w:ascii="Times New Roman" w:hAnsi="Times New Roman" w:cs="Times New Roman"/>
          <w:sz w:val="24"/>
          <w:szCs w:val="24"/>
        </w:rPr>
        <w:t>- Sensibilizar e capacitar gestores e servidores quanto ao tema da sustentabilidade;</w:t>
      </w:r>
    </w:p>
    <w:p w:rsidR="00DB49C7" w:rsidRPr="007F61C7" w:rsidRDefault="00DB49C7" w:rsidP="00CB2198">
      <w:pPr>
        <w:jc w:val="both"/>
        <w:rPr>
          <w:rFonts w:ascii="Times New Roman" w:hAnsi="Times New Roman" w:cs="Times New Roman"/>
          <w:sz w:val="24"/>
          <w:szCs w:val="24"/>
        </w:rPr>
      </w:pPr>
      <w:r w:rsidRPr="007F61C7">
        <w:rPr>
          <w:rFonts w:ascii="Times New Roman" w:hAnsi="Times New Roman" w:cs="Times New Roman"/>
          <w:sz w:val="24"/>
          <w:szCs w:val="24"/>
        </w:rPr>
        <w:t>- Promover</w:t>
      </w:r>
      <w:r w:rsidR="00626028" w:rsidRPr="007F61C7">
        <w:rPr>
          <w:rFonts w:ascii="Times New Roman" w:hAnsi="Times New Roman" w:cs="Times New Roman"/>
          <w:sz w:val="24"/>
          <w:szCs w:val="24"/>
        </w:rPr>
        <w:t xml:space="preserve"> e estimular</w:t>
      </w:r>
      <w:r w:rsidRPr="007F61C7">
        <w:rPr>
          <w:rFonts w:ascii="Times New Roman" w:hAnsi="Times New Roman" w:cs="Times New Roman"/>
          <w:sz w:val="24"/>
          <w:szCs w:val="24"/>
        </w:rPr>
        <w:t xml:space="preserve"> a p</w:t>
      </w:r>
      <w:r w:rsidR="001C2B68" w:rsidRPr="007F61C7">
        <w:rPr>
          <w:rFonts w:ascii="Times New Roman" w:hAnsi="Times New Roman" w:cs="Times New Roman"/>
          <w:sz w:val="24"/>
          <w:szCs w:val="24"/>
        </w:rPr>
        <w:t>rodução e o consumo sustentável.</w:t>
      </w:r>
    </w:p>
    <w:p w:rsidR="00EC7DC0" w:rsidRPr="007F61C7" w:rsidRDefault="001015B4" w:rsidP="00CB2198">
      <w:pPr>
        <w:jc w:val="both"/>
        <w:rPr>
          <w:rFonts w:ascii="Times New Roman" w:hAnsi="Times New Roman" w:cs="Times New Roman"/>
          <w:sz w:val="24"/>
          <w:szCs w:val="24"/>
        </w:rPr>
      </w:pPr>
      <w:r w:rsidRPr="007F61C7">
        <w:rPr>
          <w:rFonts w:ascii="Times New Roman" w:hAnsi="Times New Roman" w:cs="Times New Roman"/>
          <w:sz w:val="24"/>
          <w:szCs w:val="24"/>
        </w:rPr>
        <w:tab/>
      </w:r>
      <w:r w:rsidR="00EC7DC0" w:rsidRPr="007F61C7">
        <w:rPr>
          <w:rFonts w:ascii="Times New Roman" w:hAnsi="Times New Roman" w:cs="Times New Roman"/>
          <w:sz w:val="24"/>
          <w:szCs w:val="24"/>
        </w:rPr>
        <w:t>No caso da ANS, especificamente, tem particular importância</w:t>
      </w:r>
      <w:r w:rsidR="006953EB" w:rsidRPr="007F61C7">
        <w:rPr>
          <w:rFonts w:ascii="Times New Roman" w:hAnsi="Times New Roman" w:cs="Times New Roman"/>
          <w:sz w:val="24"/>
          <w:szCs w:val="24"/>
        </w:rPr>
        <w:t xml:space="preserve"> o conteúdo</w:t>
      </w:r>
      <w:r w:rsidR="00EC7DC0" w:rsidRPr="007F61C7">
        <w:rPr>
          <w:rFonts w:ascii="Times New Roman" w:hAnsi="Times New Roman" w:cs="Times New Roman"/>
          <w:sz w:val="24"/>
          <w:szCs w:val="24"/>
        </w:rPr>
        <w:t xml:space="preserve"> </w:t>
      </w:r>
      <w:r w:rsidR="006953EB" w:rsidRPr="007F61C7">
        <w:rPr>
          <w:rFonts w:ascii="Times New Roman" w:hAnsi="Times New Roman" w:cs="Times New Roman"/>
          <w:sz w:val="24"/>
          <w:szCs w:val="24"/>
        </w:rPr>
        <w:t>do artigo 225 da Constituição Federal de 1988</w:t>
      </w:r>
      <w:r w:rsidR="002743A2" w:rsidRPr="007F61C7">
        <w:rPr>
          <w:rFonts w:ascii="Times New Roman" w:hAnsi="Times New Roman" w:cs="Times New Roman"/>
          <w:sz w:val="24"/>
          <w:szCs w:val="24"/>
        </w:rPr>
        <w:t>, apresentado acima</w:t>
      </w:r>
      <w:r w:rsidR="006953EB" w:rsidRPr="007F61C7">
        <w:rPr>
          <w:rFonts w:ascii="Times New Roman" w:hAnsi="Times New Roman" w:cs="Times New Roman"/>
          <w:sz w:val="24"/>
          <w:szCs w:val="24"/>
        </w:rPr>
        <w:t>. O</w:t>
      </w:r>
      <w:r w:rsidR="00EC7DC0" w:rsidRPr="007F61C7">
        <w:rPr>
          <w:rFonts w:ascii="Times New Roman" w:hAnsi="Times New Roman" w:cs="Times New Roman"/>
          <w:sz w:val="24"/>
          <w:szCs w:val="24"/>
        </w:rPr>
        <w:t xml:space="preserve"> meio ambiente ecologicamente equilibrado é essencial à sadia qualidade de vida.</w:t>
      </w:r>
      <w:r w:rsidR="000C0D1F" w:rsidRPr="007F61C7">
        <w:rPr>
          <w:rFonts w:ascii="Times New Roman" w:hAnsi="Times New Roman" w:cs="Times New Roman"/>
          <w:sz w:val="24"/>
          <w:szCs w:val="24"/>
        </w:rPr>
        <w:t xml:space="preserve"> Sem uma sadia qualidade de vida,</w:t>
      </w:r>
      <w:r w:rsidR="006953EB" w:rsidRPr="007F61C7">
        <w:rPr>
          <w:rFonts w:ascii="Times New Roman" w:hAnsi="Times New Roman" w:cs="Times New Roman"/>
          <w:sz w:val="24"/>
          <w:szCs w:val="24"/>
        </w:rPr>
        <w:t xml:space="preserve"> não há</w:t>
      </w:r>
      <w:r w:rsidR="000C0D1F" w:rsidRPr="007F61C7">
        <w:rPr>
          <w:rFonts w:ascii="Times New Roman" w:hAnsi="Times New Roman" w:cs="Times New Roman"/>
          <w:sz w:val="24"/>
          <w:szCs w:val="24"/>
        </w:rPr>
        <w:t xml:space="preserve"> saúde.</w:t>
      </w:r>
      <w:r w:rsidR="00EC7DC0" w:rsidRPr="007F61C7">
        <w:rPr>
          <w:rFonts w:ascii="Times New Roman" w:hAnsi="Times New Roman" w:cs="Times New Roman"/>
          <w:sz w:val="24"/>
          <w:szCs w:val="24"/>
        </w:rPr>
        <w:t xml:space="preserve"> </w:t>
      </w:r>
      <w:r w:rsidR="00EE267D" w:rsidRPr="007F61C7">
        <w:rPr>
          <w:rFonts w:ascii="Times New Roman" w:hAnsi="Times New Roman" w:cs="Times New Roman"/>
          <w:sz w:val="24"/>
          <w:szCs w:val="24"/>
        </w:rPr>
        <w:t xml:space="preserve">Uma das missões da ANS, inscrita no artigo 3º da Lei nº 9.961/2000, que criou a Agência, é contribuir para o </w:t>
      </w:r>
      <w:r w:rsidR="00EE267D" w:rsidRPr="007F61C7">
        <w:rPr>
          <w:rFonts w:ascii="Times New Roman" w:hAnsi="Times New Roman" w:cs="Times New Roman"/>
          <w:sz w:val="24"/>
          <w:szCs w:val="24"/>
        </w:rPr>
        <w:lastRenderedPageBreak/>
        <w:t xml:space="preserve">desenvolvimento das ações de saúde no </w:t>
      </w:r>
      <w:r w:rsidR="003C6113" w:rsidRPr="007F61C7">
        <w:rPr>
          <w:rFonts w:ascii="Times New Roman" w:hAnsi="Times New Roman" w:cs="Times New Roman"/>
          <w:sz w:val="24"/>
          <w:szCs w:val="24"/>
        </w:rPr>
        <w:t>País</w:t>
      </w:r>
      <w:r w:rsidR="00EE267D" w:rsidRPr="007F61C7">
        <w:rPr>
          <w:rFonts w:ascii="Times New Roman" w:hAnsi="Times New Roman" w:cs="Times New Roman"/>
          <w:sz w:val="24"/>
          <w:szCs w:val="24"/>
        </w:rPr>
        <w:t>.</w:t>
      </w:r>
      <w:r w:rsidR="006953EB" w:rsidRPr="007F61C7">
        <w:rPr>
          <w:rFonts w:ascii="Times New Roman" w:hAnsi="Times New Roman" w:cs="Times New Roman"/>
          <w:sz w:val="24"/>
          <w:szCs w:val="24"/>
        </w:rPr>
        <w:t xml:space="preserve"> Ao defender e preservar o meio ambiente, portanto, a ANS presta uma relevante ação de saúde no </w:t>
      </w:r>
      <w:r w:rsidR="003C6113" w:rsidRPr="007F61C7">
        <w:rPr>
          <w:rFonts w:ascii="Times New Roman" w:hAnsi="Times New Roman" w:cs="Times New Roman"/>
          <w:sz w:val="24"/>
          <w:szCs w:val="24"/>
        </w:rPr>
        <w:t>Brasil</w:t>
      </w:r>
      <w:r w:rsidR="006953EB" w:rsidRPr="007F61C7">
        <w:rPr>
          <w:rFonts w:ascii="Times New Roman" w:hAnsi="Times New Roman" w:cs="Times New Roman"/>
          <w:sz w:val="24"/>
          <w:szCs w:val="24"/>
        </w:rPr>
        <w:t>.</w:t>
      </w:r>
    </w:p>
    <w:p w:rsidR="001015B4" w:rsidRPr="007F61C7" w:rsidRDefault="00EC7DC0" w:rsidP="00CB2198">
      <w:pPr>
        <w:jc w:val="both"/>
        <w:rPr>
          <w:rFonts w:ascii="Times New Roman" w:hAnsi="Times New Roman" w:cs="Times New Roman"/>
          <w:sz w:val="24"/>
          <w:szCs w:val="24"/>
        </w:rPr>
      </w:pPr>
      <w:r w:rsidRPr="007F61C7">
        <w:rPr>
          <w:rFonts w:ascii="Times New Roman" w:hAnsi="Times New Roman" w:cs="Times New Roman"/>
          <w:sz w:val="24"/>
          <w:szCs w:val="24"/>
        </w:rPr>
        <w:tab/>
      </w:r>
      <w:r w:rsidR="005874BA" w:rsidRPr="007F61C7">
        <w:rPr>
          <w:rFonts w:ascii="Times New Roman" w:hAnsi="Times New Roman" w:cs="Times New Roman"/>
          <w:sz w:val="24"/>
          <w:szCs w:val="24"/>
        </w:rPr>
        <w:t>A</w:t>
      </w:r>
      <w:r w:rsidR="001015B4" w:rsidRPr="007F61C7">
        <w:rPr>
          <w:rFonts w:ascii="Times New Roman" w:hAnsi="Times New Roman" w:cs="Times New Roman"/>
          <w:sz w:val="24"/>
          <w:szCs w:val="24"/>
        </w:rPr>
        <w:t xml:space="preserve"> Diretoria de Gestão (DIGES) apresenta o </w:t>
      </w:r>
      <w:r w:rsidR="00255871" w:rsidRPr="007F61C7">
        <w:rPr>
          <w:rFonts w:ascii="Times New Roman" w:hAnsi="Times New Roman" w:cs="Times New Roman"/>
          <w:sz w:val="24"/>
          <w:szCs w:val="24"/>
        </w:rPr>
        <w:t xml:space="preserve">PLS da ANS </w:t>
      </w:r>
      <w:r w:rsidR="009B06F3" w:rsidRPr="007F61C7">
        <w:rPr>
          <w:rFonts w:ascii="Times New Roman" w:hAnsi="Times New Roman" w:cs="Times New Roman"/>
          <w:sz w:val="24"/>
          <w:szCs w:val="24"/>
        </w:rPr>
        <w:t>–</w:t>
      </w:r>
      <w:r w:rsidR="00255871" w:rsidRPr="007F61C7">
        <w:rPr>
          <w:rFonts w:ascii="Times New Roman" w:hAnsi="Times New Roman" w:cs="Times New Roman"/>
          <w:sz w:val="24"/>
          <w:szCs w:val="24"/>
        </w:rPr>
        <w:t xml:space="preserve"> 2016 e convida</w:t>
      </w:r>
      <w:r w:rsidR="005874BA" w:rsidRPr="007F61C7">
        <w:rPr>
          <w:rFonts w:ascii="Times New Roman" w:hAnsi="Times New Roman" w:cs="Times New Roman"/>
          <w:sz w:val="24"/>
          <w:szCs w:val="24"/>
        </w:rPr>
        <w:t xml:space="preserve"> </w:t>
      </w:r>
      <w:r w:rsidR="00255871" w:rsidRPr="007F61C7">
        <w:rPr>
          <w:rFonts w:ascii="Times New Roman" w:hAnsi="Times New Roman" w:cs="Times New Roman"/>
          <w:sz w:val="24"/>
          <w:szCs w:val="24"/>
        </w:rPr>
        <w:t xml:space="preserve">todos os servidores e colaboradores a contribuírem para </w:t>
      </w:r>
      <w:r w:rsidR="003B11FB" w:rsidRPr="007F61C7">
        <w:rPr>
          <w:rFonts w:ascii="Times New Roman" w:hAnsi="Times New Roman" w:cs="Times New Roman"/>
          <w:sz w:val="24"/>
          <w:szCs w:val="24"/>
        </w:rPr>
        <w:t>a sua efetiva implantação.</w:t>
      </w:r>
      <w:r w:rsidR="005874BA" w:rsidRPr="007F61C7">
        <w:rPr>
          <w:rFonts w:ascii="Times New Roman" w:hAnsi="Times New Roman" w:cs="Times New Roman"/>
          <w:sz w:val="24"/>
          <w:szCs w:val="24"/>
        </w:rPr>
        <w:t xml:space="preserve"> </w:t>
      </w:r>
    </w:p>
    <w:p w:rsidR="0048300F" w:rsidRPr="007F61C7" w:rsidRDefault="0048300F" w:rsidP="0048300F">
      <w:pPr>
        <w:spacing w:line="240" w:lineRule="auto"/>
        <w:jc w:val="center"/>
        <w:rPr>
          <w:rFonts w:ascii="Times New Roman" w:hAnsi="Times New Roman" w:cs="Times New Roman"/>
          <w:b/>
          <w:sz w:val="24"/>
          <w:szCs w:val="24"/>
        </w:rPr>
      </w:pPr>
      <w:r w:rsidRPr="007F61C7">
        <w:rPr>
          <w:rFonts w:ascii="Times New Roman" w:hAnsi="Times New Roman" w:cs="Times New Roman"/>
          <w:b/>
          <w:sz w:val="24"/>
          <w:szCs w:val="24"/>
        </w:rPr>
        <w:t>Karla Santa Cruz Coelho</w:t>
      </w:r>
    </w:p>
    <w:p w:rsidR="0048300F" w:rsidRPr="007F61C7" w:rsidRDefault="0048300F" w:rsidP="0048300F">
      <w:pPr>
        <w:spacing w:line="240" w:lineRule="auto"/>
        <w:jc w:val="center"/>
        <w:rPr>
          <w:rFonts w:ascii="Times New Roman" w:hAnsi="Times New Roman" w:cs="Times New Roman"/>
          <w:sz w:val="24"/>
          <w:szCs w:val="24"/>
        </w:rPr>
      </w:pPr>
      <w:r w:rsidRPr="007F61C7">
        <w:rPr>
          <w:rFonts w:ascii="Times New Roman" w:hAnsi="Times New Roman" w:cs="Times New Roman"/>
          <w:sz w:val="24"/>
          <w:szCs w:val="24"/>
        </w:rPr>
        <w:t>Diretora de Gestão</w:t>
      </w:r>
    </w:p>
    <w:p w:rsidR="00557DDD" w:rsidRPr="007F61C7" w:rsidRDefault="00557DDD" w:rsidP="0048300F">
      <w:pPr>
        <w:spacing w:line="240" w:lineRule="auto"/>
        <w:jc w:val="center"/>
        <w:rPr>
          <w:rFonts w:ascii="Times New Roman" w:hAnsi="Times New Roman" w:cs="Times New Roman"/>
          <w:sz w:val="24"/>
          <w:szCs w:val="24"/>
        </w:rPr>
      </w:pPr>
    </w:p>
    <w:p w:rsidR="00AA65F5" w:rsidRPr="007F61C7" w:rsidRDefault="005D5DF7" w:rsidP="00877B5E">
      <w:pPr>
        <w:jc w:val="both"/>
        <w:rPr>
          <w:rFonts w:ascii="Times New Roman" w:hAnsi="Times New Roman" w:cs="Times New Roman"/>
          <w:b/>
          <w:sz w:val="24"/>
          <w:szCs w:val="24"/>
        </w:rPr>
      </w:pPr>
      <w:r w:rsidRPr="007F61C7">
        <w:rPr>
          <w:rFonts w:ascii="Times New Roman" w:hAnsi="Times New Roman" w:cs="Times New Roman"/>
          <w:b/>
          <w:sz w:val="24"/>
          <w:szCs w:val="24"/>
        </w:rPr>
        <w:t xml:space="preserve">1.3. Sumário Executivo </w:t>
      </w:r>
    </w:p>
    <w:p w:rsidR="00867F18" w:rsidRPr="007F61C7" w:rsidRDefault="002B3958" w:rsidP="00877B5E">
      <w:pPr>
        <w:jc w:val="both"/>
        <w:rPr>
          <w:rFonts w:ascii="Times New Roman" w:hAnsi="Times New Roman" w:cs="Times New Roman"/>
          <w:sz w:val="24"/>
          <w:szCs w:val="24"/>
        </w:rPr>
      </w:pPr>
      <w:r w:rsidRPr="007F61C7">
        <w:rPr>
          <w:rFonts w:ascii="Times New Roman" w:hAnsi="Times New Roman" w:cs="Times New Roman"/>
          <w:sz w:val="24"/>
          <w:szCs w:val="24"/>
        </w:rPr>
        <w:tab/>
      </w:r>
      <w:r w:rsidR="00D1077A" w:rsidRPr="007F61C7">
        <w:rPr>
          <w:rFonts w:ascii="Times New Roman" w:hAnsi="Times New Roman" w:cs="Times New Roman"/>
          <w:sz w:val="24"/>
          <w:szCs w:val="24"/>
        </w:rPr>
        <w:t xml:space="preserve">O PLS apresenta Planos de Ação para as medidas de sustentabilidade elencadas na IN MPOG/SLTI nº 10/2012, entre outras iniciativas, bem como um Plano de Ação para a obtenção de uma </w:t>
      </w:r>
      <w:r w:rsidR="00867F18" w:rsidRPr="007F61C7">
        <w:rPr>
          <w:rFonts w:ascii="Times New Roman" w:hAnsi="Times New Roman" w:cs="Times New Roman"/>
          <w:sz w:val="24"/>
          <w:szCs w:val="24"/>
        </w:rPr>
        <w:t xml:space="preserve">versão </w:t>
      </w:r>
      <w:r w:rsidR="00D1077A" w:rsidRPr="007F61C7">
        <w:rPr>
          <w:rFonts w:ascii="Times New Roman" w:hAnsi="Times New Roman" w:cs="Times New Roman"/>
          <w:sz w:val="24"/>
          <w:szCs w:val="24"/>
        </w:rPr>
        <w:t>atualiza</w:t>
      </w:r>
      <w:r w:rsidR="00867F18" w:rsidRPr="007F61C7">
        <w:rPr>
          <w:rFonts w:ascii="Times New Roman" w:hAnsi="Times New Roman" w:cs="Times New Roman"/>
          <w:sz w:val="24"/>
          <w:szCs w:val="24"/>
        </w:rPr>
        <w:t>da</w:t>
      </w:r>
      <w:r w:rsidR="00D1077A" w:rsidRPr="007F61C7">
        <w:rPr>
          <w:rFonts w:ascii="Times New Roman" w:hAnsi="Times New Roman" w:cs="Times New Roman"/>
          <w:sz w:val="24"/>
          <w:szCs w:val="24"/>
        </w:rPr>
        <w:t xml:space="preserve"> do inventário de bens e materiais da ANS e identificação de similares de menor impacto ambiental para substituição. </w:t>
      </w:r>
      <w:r w:rsidR="00D04E9A" w:rsidRPr="007F61C7">
        <w:rPr>
          <w:rFonts w:ascii="Times New Roman" w:hAnsi="Times New Roman" w:cs="Times New Roman"/>
          <w:sz w:val="24"/>
        </w:rPr>
        <w:t>Além disso, elenca as responsabilidades, metodologia de implantação e avaliação, assim como ações de divulgação, conscientização e capacitação.</w:t>
      </w:r>
    </w:p>
    <w:p w:rsidR="00F243EB" w:rsidRPr="007F61C7" w:rsidRDefault="00F243EB" w:rsidP="00877B5E">
      <w:pPr>
        <w:jc w:val="both"/>
        <w:rPr>
          <w:rFonts w:ascii="Times New Roman" w:hAnsi="Times New Roman" w:cs="Times New Roman"/>
          <w:sz w:val="24"/>
          <w:szCs w:val="24"/>
        </w:rPr>
      </w:pPr>
      <w:r w:rsidRPr="007F61C7">
        <w:rPr>
          <w:rFonts w:ascii="Times New Roman" w:hAnsi="Times New Roman" w:cs="Times New Roman"/>
          <w:sz w:val="24"/>
          <w:szCs w:val="24"/>
        </w:rPr>
        <w:tab/>
        <w:t>Fez-se ainda um mapeamento da situação atual da ANS</w:t>
      </w:r>
      <w:r w:rsidR="003A2D1E" w:rsidRPr="007F61C7">
        <w:rPr>
          <w:rFonts w:ascii="Times New Roman" w:hAnsi="Times New Roman" w:cs="Times New Roman"/>
          <w:sz w:val="24"/>
          <w:szCs w:val="24"/>
        </w:rPr>
        <w:t>,</w:t>
      </w:r>
      <w:r w:rsidRPr="007F61C7">
        <w:rPr>
          <w:rFonts w:ascii="Times New Roman" w:hAnsi="Times New Roman" w:cs="Times New Roman"/>
          <w:sz w:val="24"/>
          <w:szCs w:val="24"/>
        </w:rPr>
        <w:t xml:space="preserve"> em que foram levantadas as características gerais, as potencialidades e</w:t>
      </w:r>
      <w:r w:rsidR="003A2D1E" w:rsidRPr="007F61C7">
        <w:rPr>
          <w:rFonts w:ascii="Times New Roman" w:hAnsi="Times New Roman" w:cs="Times New Roman"/>
          <w:sz w:val="24"/>
          <w:szCs w:val="24"/>
        </w:rPr>
        <w:t xml:space="preserve"> as</w:t>
      </w:r>
      <w:r w:rsidRPr="007F61C7">
        <w:rPr>
          <w:rFonts w:ascii="Times New Roman" w:hAnsi="Times New Roman" w:cs="Times New Roman"/>
          <w:sz w:val="24"/>
          <w:szCs w:val="24"/>
        </w:rPr>
        <w:t xml:space="preserve"> vulnerabilidades relacionadas à sustentabilidade na instituição. Por meio do mapeamento, foram identificadas iniciativas já implantadas, em especial aquelas que constam dos PLS’s da Agência dos anos de 2013, 2014 e 2015.</w:t>
      </w:r>
    </w:p>
    <w:p w:rsidR="00557DDD" w:rsidRPr="007F61C7" w:rsidRDefault="00557DDD" w:rsidP="00877B5E">
      <w:pPr>
        <w:jc w:val="both"/>
        <w:rPr>
          <w:rFonts w:ascii="Times New Roman" w:hAnsi="Times New Roman" w:cs="Times New Roman"/>
          <w:sz w:val="24"/>
          <w:szCs w:val="24"/>
        </w:rPr>
      </w:pPr>
    </w:p>
    <w:p w:rsidR="006E1158" w:rsidRPr="007F61C7" w:rsidRDefault="001D73F4" w:rsidP="00E86DE0">
      <w:pPr>
        <w:rPr>
          <w:rFonts w:ascii="Times New Roman" w:hAnsi="Times New Roman" w:cs="Times New Roman"/>
          <w:b/>
          <w:sz w:val="24"/>
          <w:szCs w:val="24"/>
        </w:rPr>
      </w:pPr>
      <w:r w:rsidRPr="007F61C7">
        <w:rPr>
          <w:rFonts w:ascii="Times New Roman" w:hAnsi="Times New Roman" w:cs="Times New Roman"/>
          <w:b/>
          <w:sz w:val="24"/>
          <w:szCs w:val="24"/>
        </w:rPr>
        <w:t>1.4</w:t>
      </w:r>
      <w:r w:rsidR="00A63CF6" w:rsidRPr="007F61C7">
        <w:rPr>
          <w:rFonts w:ascii="Times New Roman" w:hAnsi="Times New Roman" w:cs="Times New Roman"/>
          <w:b/>
          <w:sz w:val="24"/>
          <w:szCs w:val="24"/>
        </w:rPr>
        <w:t xml:space="preserve">. </w:t>
      </w:r>
      <w:r w:rsidR="00C47140" w:rsidRPr="007F61C7">
        <w:rPr>
          <w:rFonts w:ascii="Times New Roman" w:hAnsi="Times New Roman" w:cs="Times New Roman"/>
          <w:b/>
          <w:sz w:val="24"/>
          <w:szCs w:val="24"/>
        </w:rPr>
        <w:t>Introdução</w:t>
      </w:r>
    </w:p>
    <w:p w:rsidR="002C7973" w:rsidRPr="007F61C7" w:rsidRDefault="002C7973" w:rsidP="00557DDD">
      <w:pPr>
        <w:jc w:val="both"/>
        <w:rPr>
          <w:rFonts w:ascii="Times New Roman" w:hAnsi="Times New Roman" w:cs="Times New Roman"/>
          <w:sz w:val="24"/>
          <w:szCs w:val="24"/>
        </w:rPr>
      </w:pPr>
      <w:r w:rsidRPr="007F61C7">
        <w:rPr>
          <w:rFonts w:ascii="Times New Roman" w:hAnsi="Times New Roman" w:cs="Times New Roman"/>
          <w:sz w:val="24"/>
          <w:szCs w:val="24"/>
        </w:rPr>
        <w:tab/>
        <w:t>O PLS foi construído em itens, segundo a estrutura de apresentação proposta no curso de elaboração de PLS do MPOG</w:t>
      </w:r>
      <w:r w:rsidR="007D1533" w:rsidRPr="007F61C7">
        <w:rPr>
          <w:rFonts w:ascii="Times New Roman" w:hAnsi="Times New Roman" w:cs="Times New Roman"/>
          <w:sz w:val="24"/>
          <w:szCs w:val="24"/>
        </w:rPr>
        <w:t>, cujo material</w:t>
      </w:r>
      <w:r w:rsidR="00071D27" w:rsidRPr="007F61C7">
        <w:rPr>
          <w:rFonts w:ascii="Times New Roman" w:hAnsi="Times New Roman" w:cs="Times New Roman"/>
          <w:sz w:val="24"/>
          <w:szCs w:val="24"/>
        </w:rPr>
        <w:t xml:space="preserve"> está disponível na internet (o link para</w:t>
      </w:r>
      <w:r w:rsidR="007D1533" w:rsidRPr="007F61C7">
        <w:rPr>
          <w:rFonts w:ascii="Times New Roman" w:hAnsi="Times New Roman" w:cs="Times New Roman"/>
          <w:sz w:val="24"/>
          <w:szCs w:val="24"/>
        </w:rPr>
        <w:t xml:space="preserve"> o material do curso</w:t>
      </w:r>
      <w:r w:rsidR="00071D27" w:rsidRPr="007F61C7">
        <w:rPr>
          <w:rFonts w:ascii="Times New Roman" w:hAnsi="Times New Roman" w:cs="Times New Roman"/>
          <w:sz w:val="24"/>
          <w:szCs w:val="24"/>
        </w:rPr>
        <w:t xml:space="preserve"> é apresentado mais à frente</w:t>
      </w:r>
      <w:r w:rsidR="007D1533" w:rsidRPr="007F61C7">
        <w:rPr>
          <w:rFonts w:ascii="Times New Roman" w:hAnsi="Times New Roman" w:cs="Times New Roman"/>
          <w:sz w:val="24"/>
          <w:szCs w:val="24"/>
        </w:rPr>
        <w:t xml:space="preserve"> neste documento</w:t>
      </w:r>
      <w:r w:rsidR="00071D27" w:rsidRPr="007F61C7">
        <w:rPr>
          <w:rFonts w:ascii="Times New Roman" w:hAnsi="Times New Roman" w:cs="Times New Roman"/>
          <w:sz w:val="24"/>
          <w:szCs w:val="24"/>
        </w:rPr>
        <w:t>)</w:t>
      </w:r>
      <w:r w:rsidRPr="007F61C7">
        <w:rPr>
          <w:rFonts w:ascii="Times New Roman" w:hAnsi="Times New Roman" w:cs="Times New Roman"/>
          <w:sz w:val="24"/>
          <w:szCs w:val="24"/>
        </w:rPr>
        <w:t>.</w:t>
      </w:r>
      <w:r w:rsidR="007D1533" w:rsidRPr="007F61C7">
        <w:rPr>
          <w:rFonts w:ascii="Times New Roman" w:hAnsi="Times New Roman" w:cs="Times New Roman"/>
          <w:sz w:val="24"/>
          <w:szCs w:val="24"/>
        </w:rPr>
        <w:t xml:space="preserve"> O Plano</w:t>
      </w:r>
      <w:r w:rsidRPr="007F61C7">
        <w:rPr>
          <w:rFonts w:ascii="Times New Roman" w:hAnsi="Times New Roman" w:cs="Times New Roman"/>
          <w:sz w:val="24"/>
          <w:szCs w:val="24"/>
        </w:rPr>
        <w:t xml:space="preserve"> é balizado fundamentalmente pelos preceitos e determinações presentes nos normativos federais que regem as ações de sustentabilidade na administração pública. </w:t>
      </w:r>
      <w:r w:rsidR="002E322F" w:rsidRPr="007F61C7">
        <w:rPr>
          <w:rFonts w:ascii="Times New Roman" w:hAnsi="Times New Roman" w:cs="Times New Roman"/>
          <w:sz w:val="24"/>
          <w:szCs w:val="24"/>
        </w:rPr>
        <w:t>Foram consultados também PLS’s elaborados por outras instituições d</w:t>
      </w:r>
      <w:r w:rsidR="0022104E" w:rsidRPr="007F61C7">
        <w:rPr>
          <w:rFonts w:ascii="Times New Roman" w:hAnsi="Times New Roman" w:cs="Times New Roman"/>
          <w:sz w:val="24"/>
          <w:szCs w:val="24"/>
        </w:rPr>
        <w:t xml:space="preserve">a administração pública federal, que serviram de referência para a construção de tabelas e cronogramas </w:t>
      </w:r>
      <w:r w:rsidR="00BE20F3" w:rsidRPr="007F61C7">
        <w:rPr>
          <w:rFonts w:ascii="Times New Roman" w:hAnsi="Times New Roman" w:cs="Times New Roman"/>
          <w:sz w:val="24"/>
          <w:szCs w:val="24"/>
        </w:rPr>
        <w:t>n</w:t>
      </w:r>
      <w:r w:rsidR="0022104E" w:rsidRPr="007F61C7">
        <w:rPr>
          <w:rFonts w:ascii="Times New Roman" w:hAnsi="Times New Roman" w:cs="Times New Roman"/>
          <w:sz w:val="24"/>
          <w:szCs w:val="24"/>
        </w:rPr>
        <w:t xml:space="preserve">os Planos de Ação das medidas de sustentabilidade. </w:t>
      </w:r>
    </w:p>
    <w:p w:rsidR="00557DDD" w:rsidRPr="007F61C7" w:rsidRDefault="00557DDD" w:rsidP="00557DDD">
      <w:pPr>
        <w:jc w:val="both"/>
        <w:rPr>
          <w:rFonts w:ascii="Times New Roman" w:hAnsi="Times New Roman" w:cs="Times New Roman"/>
          <w:sz w:val="24"/>
          <w:szCs w:val="24"/>
        </w:rPr>
      </w:pPr>
    </w:p>
    <w:p w:rsidR="00AC73A3" w:rsidRPr="007F61C7" w:rsidRDefault="00AC73A3" w:rsidP="00E86DE0">
      <w:pPr>
        <w:rPr>
          <w:rFonts w:ascii="Times New Roman" w:hAnsi="Times New Roman" w:cs="Times New Roman"/>
          <w:b/>
          <w:sz w:val="24"/>
          <w:szCs w:val="24"/>
        </w:rPr>
      </w:pPr>
      <w:r w:rsidRPr="007F61C7">
        <w:rPr>
          <w:rFonts w:ascii="Times New Roman" w:hAnsi="Times New Roman" w:cs="Times New Roman"/>
          <w:b/>
          <w:sz w:val="24"/>
          <w:szCs w:val="24"/>
        </w:rPr>
        <w:t>1.4.1. Diretrizes</w:t>
      </w:r>
    </w:p>
    <w:p w:rsidR="00AC73A3" w:rsidRPr="007F61C7" w:rsidRDefault="00E03D81" w:rsidP="00E86DE0">
      <w:pPr>
        <w:rPr>
          <w:rFonts w:ascii="Times New Roman" w:hAnsi="Times New Roman" w:cs="Times New Roman"/>
          <w:sz w:val="24"/>
          <w:szCs w:val="24"/>
        </w:rPr>
      </w:pPr>
      <w:r w:rsidRPr="007F61C7">
        <w:rPr>
          <w:rFonts w:ascii="Times New Roman" w:hAnsi="Times New Roman" w:cs="Times New Roman"/>
          <w:sz w:val="24"/>
          <w:szCs w:val="24"/>
        </w:rPr>
        <w:tab/>
        <w:t xml:space="preserve">Segundo o artigo 4º, do Decreto nº 7.746/2012, </w:t>
      </w:r>
      <w:r w:rsidR="00AA2587">
        <w:rPr>
          <w:rFonts w:ascii="Times New Roman" w:hAnsi="Times New Roman" w:cs="Times New Roman"/>
          <w:sz w:val="24"/>
          <w:szCs w:val="24"/>
        </w:rPr>
        <w:t xml:space="preserve">que </w:t>
      </w:r>
      <w:r w:rsidR="00AA2587" w:rsidRPr="007F61C7">
        <w:rPr>
          <w:rFonts w:ascii="Times New Roman" w:hAnsi="Times New Roman" w:cs="Times New Roman"/>
          <w:sz w:val="24"/>
          <w:szCs w:val="24"/>
        </w:rPr>
        <w:t>estabelece critérios para a promoção do desenvolvimento nacional sustentável</w:t>
      </w:r>
      <w:r w:rsidR="00AA2587">
        <w:rPr>
          <w:rFonts w:ascii="Times New Roman" w:hAnsi="Times New Roman" w:cs="Times New Roman"/>
          <w:sz w:val="24"/>
          <w:szCs w:val="24"/>
        </w:rPr>
        <w:t xml:space="preserve">, </w:t>
      </w:r>
      <w:r w:rsidRPr="007F61C7">
        <w:rPr>
          <w:rFonts w:ascii="Times New Roman" w:hAnsi="Times New Roman" w:cs="Times New Roman"/>
          <w:sz w:val="24"/>
          <w:szCs w:val="24"/>
        </w:rPr>
        <w:t>são diretrizes de sustentabilidade, entre outras:</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I – menor impacto sobre recursos naturais como flora, fauna, ar, solo e água;</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II – preferência para materiais, tecnologias e matérias primas de origem local;</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III – maior eficiência na utilização de recursos naturais como água e energia;</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IV – maior geração de empregos, preferencialmente com mão de obra local;</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V – maior vida útil e menor custo de manutenção do bem e da obra;</w:t>
      </w:r>
    </w:p>
    <w:p w:rsidR="00314AA6"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lastRenderedPageBreak/>
        <w:t>VI – uso de inovações que reduzam a pressão sobre recursos naturais; e</w:t>
      </w:r>
    </w:p>
    <w:p w:rsidR="00E03D81" w:rsidRPr="007F61C7" w:rsidRDefault="00314AA6" w:rsidP="00102EE3">
      <w:pPr>
        <w:ind w:left="709"/>
        <w:rPr>
          <w:rFonts w:ascii="Times New Roman" w:hAnsi="Times New Roman" w:cs="Times New Roman"/>
          <w:i/>
          <w:sz w:val="24"/>
          <w:szCs w:val="24"/>
        </w:rPr>
      </w:pPr>
      <w:r w:rsidRPr="007F61C7">
        <w:rPr>
          <w:rFonts w:ascii="Times New Roman" w:hAnsi="Times New Roman" w:cs="Times New Roman"/>
          <w:i/>
          <w:sz w:val="24"/>
          <w:szCs w:val="24"/>
        </w:rPr>
        <w:t>VII – origem ambientalmente regular dos recursos naturais utilizados nos bens, serviços e obras.</w:t>
      </w:r>
    </w:p>
    <w:p w:rsidR="005A5778" w:rsidRPr="007F61C7" w:rsidRDefault="005A5778" w:rsidP="007E6AF2">
      <w:pPr>
        <w:rPr>
          <w:rFonts w:ascii="Times New Roman" w:hAnsi="Times New Roman" w:cs="Times New Roman"/>
          <w:sz w:val="24"/>
          <w:szCs w:val="24"/>
        </w:rPr>
      </w:pPr>
      <w:r w:rsidRPr="007F61C7">
        <w:rPr>
          <w:rFonts w:ascii="Times New Roman" w:hAnsi="Times New Roman" w:cs="Times New Roman"/>
          <w:sz w:val="24"/>
          <w:szCs w:val="24"/>
        </w:rPr>
        <w:tab/>
        <w:t>O PLS</w:t>
      </w:r>
      <w:r w:rsidR="004C44F4" w:rsidRPr="007F61C7">
        <w:rPr>
          <w:rFonts w:ascii="Times New Roman" w:hAnsi="Times New Roman" w:cs="Times New Roman"/>
          <w:sz w:val="24"/>
          <w:szCs w:val="24"/>
        </w:rPr>
        <w:t xml:space="preserve"> adota como diretrizes também </w:t>
      </w:r>
      <w:r w:rsidR="007E6AF2" w:rsidRPr="007F61C7">
        <w:rPr>
          <w:rFonts w:ascii="Times New Roman" w:hAnsi="Times New Roman" w:cs="Times New Roman"/>
          <w:sz w:val="24"/>
          <w:szCs w:val="24"/>
        </w:rPr>
        <w:t>o princípio dos 5 R’s: Repensar, Reduzir,</w:t>
      </w:r>
      <w:r w:rsidR="00557DDD" w:rsidRPr="007F61C7">
        <w:rPr>
          <w:rFonts w:ascii="Times New Roman" w:hAnsi="Times New Roman" w:cs="Times New Roman"/>
          <w:sz w:val="24"/>
          <w:szCs w:val="24"/>
        </w:rPr>
        <w:t xml:space="preserve"> </w:t>
      </w:r>
      <w:r w:rsidR="007E6AF2" w:rsidRPr="007F61C7">
        <w:rPr>
          <w:rFonts w:ascii="Times New Roman" w:hAnsi="Times New Roman" w:cs="Times New Roman"/>
          <w:sz w:val="24"/>
          <w:szCs w:val="24"/>
        </w:rPr>
        <w:t>Reutilizar, Reciclar e Recusar consumir produtos que gerem impactos socioambientais negativos.</w:t>
      </w:r>
    </w:p>
    <w:p w:rsidR="00557DDD" w:rsidRPr="007F61C7" w:rsidRDefault="00557DDD" w:rsidP="007E6AF2">
      <w:pPr>
        <w:rPr>
          <w:rFonts w:ascii="Times New Roman" w:hAnsi="Times New Roman" w:cs="Times New Roman"/>
          <w:sz w:val="24"/>
          <w:szCs w:val="24"/>
        </w:rPr>
      </w:pPr>
    </w:p>
    <w:p w:rsidR="0069476F" w:rsidRPr="007F61C7" w:rsidRDefault="0069476F" w:rsidP="00314AA6">
      <w:pPr>
        <w:rPr>
          <w:rFonts w:ascii="Times New Roman" w:hAnsi="Times New Roman" w:cs="Times New Roman"/>
          <w:b/>
          <w:sz w:val="24"/>
          <w:szCs w:val="24"/>
        </w:rPr>
      </w:pPr>
      <w:r w:rsidRPr="007F61C7">
        <w:rPr>
          <w:rFonts w:ascii="Times New Roman" w:hAnsi="Times New Roman" w:cs="Times New Roman"/>
          <w:b/>
          <w:sz w:val="24"/>
          <w:szCs w:val="24"/>
        </w:rPr>
        <w:t>1.4.1.1. Objetivos</w:t>
      </w:r>
    </w:p>
    <w:p w:rsidR="00224735" w:rsidRDefault="00224735" w:rsidP="00314AA6">
      <w:pPr>
        <w:rPr>
          <w:rFonts w:ascii="Times New Roman" w:hAnsi="Times New Roman" w:cs="Times New Roman"/>
          <w:b/>
          <w:sz w:val="24"/>
          <w:szCs w:val="24"/>
        </w:rPr>
      </w:pPr>
    </w:p>
    <w:p w:rsidR="0069476F" w:rsidRPr="007F61C7" w:rsidRDefault="00991F45" w:rsidP="00314AA6">
      <w:pPr>
        <w:rPr>
          <w:rFonts w:ascii="Times New Roman" w:hAnsi="Times New Roman" w:cs="Times New Roman"/>
          <w:b/>
          <w:sz w:val="24"/>
          <w:szCs w:val="24"/>
        </w:rPr>
      </w:pPr>
      <w:r w:rsidRPr="007F61C7">
        <w:rPr>
          <w:rFonts w:ascii="Times New Roman" w:hAnsi="Times New Roman" w:cs="Times New Roman"/>
          <w:b/>
          <w:sz w:val="24"/>
          <w:szCs w:val="24"/>
        </w:rPr>
        <w:t>1.4.1.1.1.</w:t>
      </w:r>
      <w:r w:rsidR="00BB79AA"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Geral</w:t>
      </w:r>
    </w:p>
    <w:p w:rsidR="00F93A78" w:rsidRPr="007F61C7" w:rsidRDefault="00991F45" w:rsidP="00F93A78">
      <w:pPr>
        <w:rPr>
          <w:rFonts w:ascii="Times New Roman" w:hAnsi="Times New Roman" w:cs="Times New Roman"/>
          <w:sz w:val="24"/>
          <w:szCs w:val="24"/>
        </w:rPr>
      </w:pPr>
      <w:r w:rsidRPr="007F61C7">
        <w:rPr>
          <w:rFonts w:ascii="Times New Roman" w:hAnsi="Times New Roman" w:cs="Times New Roman"/>
          <w:sz w:val="24"/>
          <w:szCs w:val="24"/>
        </w:rPr>
        <w:tab/>
      </w:r>
      <w:r w:rsidR="00F93A78" w:rsidRPr="007F61C7">
        <w:rPr>
          <w:rFonts w:ascii="Times New Roman" w:hAnsi="Times New Roman" w:cs="Times New Roman"/>
          <w:sz w:val="24"/>
          <w:szCs w:val="24"/>
        </w:rPr>
        <w:t>O PLS é uma ferramenta de planejamento com objetivos e responsabilidades definidas, ações, metas, prazos de execução e mecanismos de monitoramento e avaliação, que permitirá à ANS estabelecer</w:t>
      </w:r>
      <w:r w:rsidR="00BE63E8" w:rsidRPr="007F61C7">
        <w:rPr>
          <w:rFonts w:ascii="Times New Roman" w:hAnsi="Times New Roman" w:cs="Times New Roman"/>
          <w:sz w:val="24"/>
          <w:szCs w:val="24"/>
        </w:rPr>
        <w:t xml:space="preserve"> e implantar</w:t>
      </w:r>
      <w:r w:rsidR="00F93A78" w:rsidRPr="007F61C7">
        <w:rPr>
          <w:rFonts w:ascii="Times New Roman" w:hAnsi="Times New Roman" w:cs="Times New Roman"/>
          <w:sz w:val="24"/>
          <w:szCs w:val="24"/>
        </w:rPr>
        <w:t xml:space="preserve"> práticas de sustentabilidade e racionalização de gastos e processos.</w:t>
      </w:r>
    </w:p>
    <w:p w:rsidR="00557DDD" w:rsidRPr="007F61C7" w:rsidRDefault="00557DDD" w:rsidP="00F93A78">
      <w:pPr>
        <w:rPr>
          <w:rFonts w:ascii="Times New Roman" w:hAnsi="Times New Roman" w:cs="Times New Roman"/>
          <w:sz w:val="24"/>
          <w:szCs w:val="24"/>
        </w:rPr>
      </w:pPr>
    </w:p>
    <w:p w:rsidR="004F1C4C" w:rsidRPr="007F61C7" w:rsidRDefault="004F1C4C" w:rsidP="00620E27">
      <w:pPr>
        <w:rPr>
          <w:rFonts w:ascii="Times New Roman" w:hAnsi="Times New Roman" w:cs="Times New Roman"/>
          <w:b/>
          <w:sz w:val="24"/>
          <w:szCs w:val="24"/>
        </w:rPr>
      </w:pPr>
      <w:r w:rsidRPr="007F61C7">
        <w:rPr>
          <w:rFonts w:ascii="Times New Roman" w:hAnsi="Times New Roman" w:cs="Times New Roman"/>
          <w:b/>
          <w:sz w:val="24"/>
          <w:szCs w:val="24"/>
        </w:rPr>
        <w:t>1.4.1.1.2.</w:t>
      </w:r>
      <w:r w:rsidR="006F728F"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Específicos</w:t>
      </w:r>
    </w:p>
    <w:p w:rsidR="00E84E14" w:rsidRPr="007F61C7" w:rsidRDefault="00E84E14" w:rsidP="00E84E14">
      <w:pPr>
        <w:rPr>
          <w:rFonts w:ascii="Times New Roman" w:hAnsi="Times New Roman" w:cs="Times New Roman"/>
          <w:sz w:val="24"/>
          <w:szCs w:val="24"/>
        </w:rPr>
      </w:pPr>
      <w:r w:rsidRPr="007F61C7">
        <w:rPr>
          <w:rFonts w:ascii="Times New Roman" w:hAnsi="Times New Roman" w:cs="Times New Roman"/>
          <w:b/>
          <w:sz w:val="24"/>
          <w:szCs w:val="24"/>
        </w:rPr>
        <w:tab/>
      </w:r>
      <w:r w:rsidR="00830BB8" w:rsidRPr="007F61C7">
        <w:rPr>
          <w:rFonts w:ascii="Times New Roman" w:hAnsi="Times New Roman" w:cs="Times New Roman"/>
          <w:sz w:val="24"/>
          <w:szCs w:val="24"/>
        </w:rPr>
        <w:t>O PLS contempla, conforme estabelecido no artigo</w:t>
      </w:r>
      <w:r w:rsidR="00F93A78" w:rsidRPr="007F61C7">
        <w:rPr>
          <w:rFonts w:ascii="Times New Roman" w:hAnsi="Times New Roman" w:cs="Times New Roman"/>
          <w:sz w:val="24"/>
          <w:szCs w:val="24"/>
        </w:rPr>
        <w:t xml:space="preserve"> 16 do Decreto nº 7746/2012</w:t>
      </w:r>
      <w:r w:rsidR="0045514A" w:rsidRPr="007F61C7">
        <w:rPr>
          <w:rFonts w:ascii="Times New Roman" w:hAnsi="Times New Roman" w:cs="Times New Roman"/>
          <w:sz w:val="24"/>
          <w:szCs w:val="24"/>
        </w:rPr>
        <w:t>,</w:t>
      </w:r>
      <w:r w:rsidR="00830BB8" w:rsidRPr="007F61C7">
        <w:rPr>
          <w:rFonts w:ascii="Times New Roman" w:hAnsi="Times New Roman" w:cs="Times New Roman"/>
          <w:sz w:val="24"/>
          <w:szCs w:val="24"/>
        </w:rPr>
        <w:t xml:space="preserve"> os seguintes conteúdos mínimos</w:t>
      </w:r>
      <w:r w:rsidR="00FB3AE9" w:rsidRPr="007F61C7">
        <w:rPr>
          <w:rFonts w:ascii="Times New Roman" w:hAnsi="Times New Roman" w:cs="Times New Roman"/>
          <w:sz w:val="24"/>
          <w:szCs w:val="24"/>
        </w:rPr>
        <w:t>:</w:t>
      </w:r>
    </w:p>
    <w:p w:rsidR="00E84E14" w:rsidRPr="007F61C7" w:rsidRDefault="00E84E14" w:rsidP="00E84E14">
      <w:pPr>
        <w:ind w:left="709"/>
        <w:rPr>
          <w:rFonts w:ascii="Times New Roman" w:hAnsi="Times New Roman" w:cs="Times New Roman"/>
          <w:i/>
          <w:sz w:val="24"/>
          <w:szCs w:val="24"/>
        </w:rPr>
      </w:pPr>
      <w:r w:rsidRPr="007F61C7">
        <w:rPr>
          <w:rFonts w:ascii="Times New Roman" w:hAnsi="Times New Roman" w:cs="Times New Roman"/>
          <w:i/>
          <w:sz w:val="24"/>
          <w:szCs w:val="24"/>
        </w:rPr>
        <w:t>I – atualização do inventário de bens e materiais do órgão e identificação de similares de menor impacto ambiental para substituição;</w:t>
      </w:r>
    </w:p>
    <w:p w:rsidR="00E84E14" w:rsidRPr="007F61C7" w:rsidRDefault="00E84E14" w:rsidP="00E84E14">
      <w:pPr>
        <w:ind w:left="709"/>
        <w:rPr>
          <w:rFonts w:ascii="Times New Roman" w:hAnsi="Times New Roman" w:cs="Times New Roman"/>
          <w:i/>
          <w:sz w:val="24"/>
          <w:szCs w:val="24"/>
        </w:rPr>
      </w:pPr>
      <w:r w:rsidRPr="007F61C7">
        <w:rPr>
          <w:rFonts w:ascii="Times New Roman" w:hAnsi="Times New Roman" w:cs="Times New Roman"/>
          <w:i/>
          <w:sz w:val="24"/>
          <w:szCs w:val="24"/>
        </w:rPr>
        <w:t>II – práticas de sustentabilidade e de racionalização do uso de materiais e serviços;</w:t>
      </w:r>
    </w:p>
    <w:p w:rsidR="00E84E14" w:rsidRPr="007F61C7" w:rsidRDefault="00E84E14" w:rsidP="00E84E14">
      <w:pPr>
        <w:ind w:left="709"/>
        <w:rPr>
          <w:rFonts w:ascii="Times New Roman" w:hAnsi="Times New Roman" w:cs="Times New Roman"/>
          <w:i/>
          <w:sz w:val="24"/>
          <w:szCs w:val="24"/>
        </w:rPr>
      </w:pPr>
      <w:r w:rsidRPr="007F61C7">
        <w:rPr>
          <w:rFonts w:ascii="Times New Roman" w:hAnsi="Times New Roman" w:cs="Times New Roman"/>
          <w:i/>
          <w:sz w:val="24"/>
          <w:szCs w:val="24"/>
        </w:rPr>
        <w:t>III – responsabilidades, metodologia de implementação e avaliação do plano; e</w:t>
      </w:r>
    </w:p>
    <w:p w:rsidR="00E84E14" w:rsidRPr="007F61C7" w:rsidRDefault="00E84E14" w:rsidP="00E84E14">
      <w:pPr>
        <w:ind w:left="709"/>
        <w:rPr>
          <w:rFonts w:ascii="Times New Roman" w:hAnsi="Times New Roman" w:cs="Times New Roman"/>
          <w:i/>
          <w:sz w:val="24"/>
          <w:szCs w:val="24"/>
        </w:rPr>
      </w:pPr>
      <w:r w:rsidRPr="007F61C7">
        <w:rPr>
          <w:rFonts w:ascii="Times New Roman" w:hAnsi="Times New Roman" w:cs="Times New Roman"/>
          <w:i/>
          <w:sz w:val="24"/>
          <w:szCs w:val="24"/>
        </w:rPr>
        <w:t>IV – ações de divulgação, conscientização e capacitação.</w:t>
      </w:r>
    </w:p>
    <w:p w:rsidR="00557DDD" w:rsidRPr="007F61C7" w:rsidRDefault="00557DDD" w:rsidP="00E84E14">
      <w:pPr>
        <w:ind w:left="709"/>
        <w:rPr>
          <w:rFonts w:ascii="Times New Roman" w:hAnsi="Times New Roman" w:cs="Times New Roman"/>
          <w:i/>
          <w:sz w:val="24"/>
          <w:szCs w:val="24"/>
        </w:rPr>
      </w:pPr>
    </w:p>
    <w:p w:rsidR="00857C33" w:rsidRPr="007F61C7" w:rsidRDefault="00857C33" w:rsidP="00857C33">
      <w:pPr>
        <w:rPr>
          <w:rFonts w:ascii="Times New Roman" w:hAnsi="Times New Roman" w:cs="Times New Roman"/>
          <w:sz w:val="24"/>
          <w:szCs w:val="24"/>
        </w:rPr>
      </w:pPr>
      <w:r w:rsidRPr="007F61C7">
        <w:rPr>
          <w:rFonts w:ascii="Times New Roman" w:hAnsi="Times New Roman" w:cs="Times New Roman"/>
          <w:b/>
          <w:sz w:val="24"/>
          <w:szCs w:val="24"/>
        </w:rPr>
        <w:t>1.4.1.2.</w:t>
      </w:r>
      <w:r w:rsidR="00A6241F"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Público-Geral</w:t>
      </w:r>
    </w:p>
    <w:p w:rsidR="00557DDD" w:rsidRPr="007F61C7" w:rsidRDefault="00360FB5" w:rsidP="007F61C7">
      <w:pPr>
        <w:jc w:val="both"/>
        <w:rPr>
          <w:rFonts w:ascii="Times New Roman" w:hAnsi="Times New Roman" w:cs="Times New Roman"/>
          <w:sz w:val="24"/>
          <w:szCs w:val="24"/>
        </w:rPr>
      </w:pPr>
      <w:r w:rsidRPr="007F61C7">
        <w:rPr>
          <w:rFonts w:ascii="Times New Roman" w:hAnsi="Times New Roman" w:cs="Times New Roman"/>
          <w:sz w:val="24"/>
          <w:szCs w:val="24"/>
        </w:rPr>
        <w:tab/>
        <w:t xml:space="preserve">O público-alvo do PLS é </w:t>
      </w:r>
      <w:r w:rsidR="00221B13" w:rsidRPr="007F61C7">
        <w:rPr>
          <w:rFonts w:ascii="Times New Roman" w:hAnsi="Times New Roman" w:cs="Times New Roman"/>
          <w:sz w:val="24"/>
          <w:szCs w:val="24"/>
        </w:rPr>
        <w:t xml:space="preserve">composto </w:t>
      </w:r>
      <w:r w:rsidR="0021169A" w:rsidRPr="007F61C7">
        <w:rPr>
          <w:rFonts w:ascii="Times New Roman" w:hAnsi="Times New Roman" w:cs="Times New Roman"/>
          <w:sz w:val="24"/>
          <w:szCs w:val="24"/>
        </w:rPr>
        <w:t xml:space="preserve">pelos </w:t>
      </w:r>
      <w:r w:rsidR="007F61C7" w:rsidRPr="007F61C7">
        <w:rPr>
          <w:rFonts w:ascii="Times New Roman" w:hAnsi="Times New Roman" w:cs="Times New Roman"/>
          <w:color w:val="000000"/>
          <w:lang w:eastAsia="pt-BR"/>
        </w:rPr>
        <w:t>613</w:t>
      </w:r>
      <w:r w:rsidR="00A05C72" w:rsidRPr="007F61C7">
        <w:rPr>
          <w:rFonts w:ascii="Times New Roman" w:hAnsi="Times New Roman" w:cs="Times New Roman"/>
          <w:sz w:val="24"/>
          <w:szCs w:val="24"/>
        </w:rPr>
        <w:t xml:space="preserve"> servidores, </w:t>
      </w:r>
      <w:r w:rsidR="0021169A" w:rsidRPr="007F61C7">
        <w:rPr>
          <w:rFonts w:ascii="Times New Roman" w:hAnsi="Times New Roman" w:cs="Times New Roman"/>
          <w:color w:val="000000"/>
          <w:lang w:eastAsia="pt-BR"/>
        </w:rPr>
        <w:t>228</w:t>
      </w:r>
      <w:r w:rsidR="00EE6838" w:rsidRPr="007F61C7">
        <w:rPr>
          <w:rFonts w:ascii="Times New Roman" w:hAnsi="Times New Roman" w:cs="Times New Roman"/>
          <w:sz w:val="24"/>
          <w:szCs w:val="24"/>
        </w:rPr>
        <w:t xml:space="preserve"> servidores temporários, </w:t>
      </w:r>
      <w:r w:rsidR="007F61C7" w:rsidRPr="007F61C7">
        <w:rPr>
          <w:rFonts w:ascii="Times New Roman" w:hAnsi="Times New Roman" w:cs="Times New Roman"/>
          <w:color w:val="000000"/>
          <w:lang w:eastAsia="pt-BR"/>
        </w:rPr>
        <w:t>517</w:t>
      </w:r>
      <w:r w:rsidR="00EE6838" w:rsidRPr="007F61C7">
        <w:rPr>
          <w:rFonts w:ascii="Times New Roman" w:hAnsi="Times New Roman" w:cs="Times New Roman"/>
          <w:sz w:val="24"/>
          <w:szCs w:val="24"/>
        </w:rPr>
        <w:t xml:space="preserve"> terceirizados/colaboradores e </w:t>
      </w:r>
      <w:r w:rsidR="0021169A" w:rsidRPr="007F61C7">
        <w:rPr>
          <w:rFonts w:ascii="Times New Roman" w:hAnsi="Times New Roman" w:cs="Times New Roman"/>
          <w:color w:val="000000"/>
          <w:lang w:eastAsia="pt-BR"/>
        </w:rPr>
        <w:t>85</w:t>
      </w:r>
      <w:r w:rsidR="00EE6838" w:rsidRPr="007F61C7">
        <w:rPr>
          <w:rFonts w:ascii="Times New Roman" w:hAnsi="Times New Roman" w:cs="Times New Roman"/>
          <w:sz w:val="24"/>
          <w:szCs w:val="24"/>
        </w:rPr>
        <w:t xml:space="preserve"> estagiários</w:t>
      </w:r>
      <w:r w:rsidR="00C53B68" w:rsidRPr="007F61C7">
        <w:rPr>
          <w:rFonts w:ascii="Times New Roman" w:hAnsi="Times New Roman" w:cs="Times New Roman"/>
          <w:sz w:val="24"/>
          <w:szCs w:val="24"/>
        </w:rPr>
        <w:t xml:space="preserve"> da ANS</w:t>
      </w:r>
      <w:r w:rsidR="007F61C7" w:rsidRPr="007F61C7">
        <w:rPr>
          <w:rFonts w:ascii="Times New Roman" w:hAnsi="Times New Roman" w:cs="Times New Roman"/>
          <w:sz w:val="24"/>
          <w:szCs w:val="24"/>
        </w:rPr>
        <w:t>, perfazendo um total de 1</w:t>
      </w:r>
      <w:r w:rsidR="008E70D8">
        <w:rPr>
          <w:rFonts w:ascii="Times New Roman" w:hAnsi="Times New Roman" w:cs="Times New Roman"/>
          <w:sz w:val="24"/>
          <w:szCs w:val="24"/>
        </w:rPr>
        <w:t>.</w:t>
      </w:r>
      <w:r w:rsidR="007F61C7" w:rsidRPr="007F61C7">
        <w:rPr>
          <w:rFonts w:ascii="Times New Roman" w:hAnsi="Times New Roman" w:cs="Times New Roman"/>
          <w:sz w:val="24"/>
          <w:szCs w:val="24"/>
        </w:rPr>
        <w:t>443 pessoas</w:t>
      </w:r>
      <w:r w:rsidR="00C53B68" w:rsidRPr="007F61C7">
        <w:rPr>
          <w:rFonts w:ascii="Times New Roman" w:hAnsi="Times New Roman" w:cs="Times New Roman"/>
          <w:sz w:val="24"/>
          <w:szCs w:val="24"/>
        </w:rPr>
        <w:t xml:space="preserve"> (dados de </w:t>
      </w:r>
      <w:r w:rsidR="0021169A" w:rsidRPr="007F61C7">
        <w:rPr>
          <w:rFonts w:ascii="Times New Roman" w:hAnsi="Times New Roman" w:cs="Times New Roman"/>
          <w:sz w:val="24"/>
          <w:szCs w:val="24"/>
        </w:rPr>
        <w:t>abril de 2016</w:t>
      </w:r>
      <w:r w:rsidR="00C53B68" w:rsidRPr="007F61C7">
        <w:rPr>
          <w:rFonts w:ascii="Times New Roman" w:hAnsi="Times New Roman" w:cs="Times New Roman"/>
          <w:sz w:val="24"/>
          <w:szCs w:val="24"/>
        </w:rPr>
        <w:t>)</w:t>
      </w:r>
      <w:r w:rsidR="00EE6838" w:rsidRPr="007F61C7">
        <w:rPr>
          <w:rFonts w:ascii="Times New Roman" w:hAnsi="Times New Roman" w:cs="Times New Roman"/>
          <w:sz w:val="24"/>
          <w:szCs w:val="24"/>
        </w:rPr>
        <w:t>.</w:t>
      </w:r>
      <w:r w:rsidR="0081489B" w:rsidRPr="007F61C7">
        <w:rPr>
          <w:rFonts w:ascii="Times New Roman" w:hAnsi="Times New Roman" w:cs="Times New Roman"/>
          <w:sz w:val="24"/>
          <w:szCs w:val="24"/>
        </w:rPr>
        <w:t xml:space="preserve"> Deve-se ainda dar atenção especial ao funcionamento diário d</w:t>
      </w:r>
      <w:r w:rsidR="00330B5F" w:rsidRPr="007F61C7">
        <w:rPr>
          <w:rFonts w:ascii="Times New Roman" w:hAnsi="Times New Roman" w:cs="Times New Roman"/>
          <w:sz w:val="24"/>
          <w:szCs w:val="24"/>
        </w:rPr>
        <w:t>a instituição</w:t>
      </w:r>
      <w:r w:rsidR="0081489B" w:rsidRPr="007F61C7">
        <w:rPr>
          <w:rFonts w:ascii="Times New Roman" w:hAnsi="Times New Roman" w:cs="Times New Roman"/>
          <w:sz w:val="24"/>
          <w:szCs w:val="24"/>
        </w:rPr>
        <w:t xml:space="preserve"> e ao conjunto de visitantes que frequentam suas instalações. </w:t>
      </w:r>
      <w:r w:rsidR="00EE6838" w:rsidRPr="007F61C7">
        <w:rPr>
          <w:rFonts w:ascii="Times New Roman" w:hAnsi="Times New Roman" w:cs="Times New Roman"/>
          <w:sz w:val="24"/>
          <w:szCs w:val="24"/>
        </w:rPr>
        <w:t xml:space="preserve"> </w:t>
      </w:r>
    </w:p>
    <w:p w:rsidR="00857C33" w:rsidRPr="007F61C7" w:rsidRDefault="00857C33" w:rsidP="00A03511">
      <w:pPr>
        <w:rPr>
          <w:rFonts w:ascii="Times New Roman" w:hAnsi="Times New Roman" w:cs="Times New Roman"/>
          <w:sz w:val="24"/>
          <w:szCs w:val="24"/>
        </w:rPr>
      </w:pPr>
      <w:r w:rsidRPr="007F61C7">
        <w:rPr>
          <w:rFonts w:ascii="Times New Roman" w:hAnsi="Times New Roman" w:cs="Times New Roman"/>
          <w:sz w:val="24"/>
          <w:szCs w:val="24"/>
        </w:rPr>
        <w:tab/>
      </w:r>
    </w:p>
    <w:p w:rsidR="007D4B0D" w:rsidRPr="007F61C7" w:rsidRDefault="007D4B0D" w:rsidP="00620E27">
      <w:pPr>
        <w:rPr>
          <w:rFonts w:ascii="Times New Roman" w:hAnsi="Times New Roman" w:cs="Times New Roman"/>
          <w:b/>
          <w:sz w:val="24"/>
          <w:szCs w:val="24"/>
        </w:rPr>
      </w:pPr>
      <w:r w:rsidRPr="007F61C7">
        <w:rPr>
          <w:rFonts w:ascii="Times New Roman" w:hAnsi="Times New Roman" w:cs="Times New Roman"/>
          <w:b/>
          <w:sz w:val="24"/>
          <w:szCs w:val="24"/>
        </w:rPr>
        <w:t>1.4.1.3. Justificativa</w:t>
      </w:r>
      <w:r w:rsidR="006C0290" w:rsidRPr="007F61C7">
        <w:rPr>
          <w:rFonts w:ascii="Times New Roman" w:hAnsi="Times New Roman" w:cs="Times New Roman"/>
          <w:b/>
          <w:sz w:val="24"/>
          <w:szCs w:val="24"/>
        </w:rPr>
        <w:t xml:space="preserve"> (base legal e normativa)</w:t>
      </w:r>
    </w:p>
    <w:p w:rsidR="006C0290" w:rsidRPr="007F61C7" w:rsidRDefault="00102EE3"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6C0290" w:rsidRPr="007F61C7">
        <w:rPr>
          <w:rFonts w:ascii="Times New Roman" w:hAnsi="Times New Roman" w:cs="Times New Roman"/>
          <w:sz w:val="24"/>
          <w:szCs w:val="24"/>
        </w:rPr>
        <w:t>O artigo 3º da Lei nº 8.666/1993, com redação dada pela Lei nº 12.349/2012, dispõe que:</w:t>
      </w:r>
    </w:p>
    <w:p w:rsidR="006C0290" w:rsidRPr="007F61C7" w:rsidRDefault="006C0290" w:rsidP="00557DDD">
      <w:pPr>
        <w:ind w:left="709"/>
        <w:jc w:val="both"/>
        <w:rPr>
          <w:rFonts w:ascii="Times New Roman" w:hAnsi="Times New Roman" w:cs="Times New Roman"/>
          <w:i/>
          <w:sz w:val="24"/>
          <w:szCs w:val="24"/>
        </w:rPr>
      </w:pPr>
      <w:r w:rsidRPr="007F61C7">
        <w:rPr>
          <w:rFonts w:ascii="Times New Roman" w:hAnsi="Times New Roman" w:cs="Times New Roman"/>
          <w:i/>
          <w:sz w:val="24"/>
          <w:szCs w:val="24"/>
        </w:rPr>
        <w:t xml:space="preserve">A licitação destina-se a garantir a observância do princípio constitucional da isonomia, a seleção da proposta mais vantajosa para a administração e a </w:t>
      </w:r>
      <w:r w:rsidRPr="007F61C7">
        <w:rPr>
          <w:rFonts w:ascii="Times New Roman" w:hAnsi="Times New Roman" w:cs="Times New Roman"/>
          <w:b/>
          <w:i/>
          <w:sz w:val="24"/>
          <w:szCs w:val="24"/>
          <w:u w:val="single"/>
        </w:rPr>
        <w:t>promoção do desenvolvimento nacional sustentável</w:t>
      </w:r>
      <w:r w:rsidRPr="007F61C7">
        <w:rPr>
          <w:rFonts w:ascii="Times New Roman" w:hAnsi="Times New Roman" w:cs="Times New Roman"/>
          <w:i/>
          <w:sz w:val="24"/>
          <w:szCs w:val="24"/>
        </w:rPr>
        <w:t xml:space="preserve"> e será processada e julgada em estrita conformidade com os princípios básicos da legalidade, da impessoalidade, da moralidade, da igualdade, </w:t>
      </w:r>
      <w:r w:rsidRPr="007F61C7">
        <w:rPr>
          <w:rFonts w:ascii="Times New Roman" w:hAnsi="Times New Roman" w:cs="Times New Roman"/>
          <w:i/>
          <w:sz w:val="24"/>
          <w:szCs w:val="24"/>
        </w:rPr>
        <w:lastRenderedPageBreak/>
        <w:t>da publicidade, da probidade administrativa, da vinculação ao instrumento convocatório, do julgamento objetivo e dos que lhes são correlatos. (grifos nossos)</w:t>
      </w:r>
    </w:p>
    <w:p w:rsidR="00AB73E2" w:rsidRPr="007F61C7" w:rsidRDefault="006C0290" w:rsidP="00913443">
      <w:pPr>
        <w:rPr>
          <w:rFonts w:ascii="Times New Roman" w:hAnsi="Times New Roman" w:cs="Times New Roman"/>
          <w:sz w:val="24"/>
          <w:szCs w:val="24"/>
        </w:rPr>
      </w:pPr>
      <w:r w:rsidRPr="007F61C7">
        <w:rPr>
          <w:rFonts w:ascii="Times New Roman" w:hAnsi="Times New Roman" w:cs="Times New Roman"/>
          <w:sz w:val="24"/>
          <w:szCs w:val="24"/>
        </w:rPr>
        <w:tab/>
        <w:t>O Decreto nº 7.746/2012, por sua vez, regulamenta o art. 3º da Lei nº 8.666/1993 para estabelecer critérios, práticas e diretrizes para a promoção do desenvolvimento nacional sustentável nas contratações realizadas pela administração pública federal, e institui a Comissão Interministerial de Sustentabilidade na Administração Pública (CISAP).</w:t>
      </w:r>
      <w:r w:rsidR="006B1E53" w:rsidRPr="007F61C7">
        <w:rPr>
          <w:rFonts w:ascii="Times New Roman" w:hAnsi="Times New Roman" w:cs="Times New Roman"/>
          <w:sz w:val="24"/>
          <w:szCs w:val="24"/>
        </w:rPr>
        <w:t xml:space="preserve"> </w:t>
      </w:r>
    </w:p>
    <w:p w:rsidR="006C0290" w:rsidRPr="007F61C7" w:rsidRDefault="00AB73E2"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6B1E53" w:rsidRPr="007F61C7">
        <w:rPr>
          <w:rFonts w:ascii="Times New Roman" w:hAnsi="Times New Roman" w:cs="Times New Roman"/>
          <w:sz w:val="24"/>
          <w:szCs w:val="24"/>
        </w:rPr>
        <w:t>Em seu artigo 16,</w:t>
      </w:r>
      <w:r w:rsidRPr="007F61C7">
        <w:rPr>
          <w:rFonts w:ascii="Times New Roman" w:hAnsi="Times New Roman" w:cs="Times New Roman"/>
          <w:sz w:val="24"/>
          <w:szCs w:val="24"/>
        </w:rPr>
        <w:t xml:space="preserve"> o Decreto</w:t>
      </w:r>
      <w:r w:rsidR="006B1E53" w:rsidRPr="007F61C7">
        <w:rPr>
          <w:rFonts w:ascii="Times New Roman" w:hAnsi="Times New Roman" w:cs="Times New Roman"/>
          <w:sz w:val="24"/>
          <w:szCs w:val="24"/>
        </w:rPr>
        <w:t xml:space="preserve"> </w:t>
      </w:r>
      <w:r w:rsidR="00900628" w:rsidRPr="007F61C7">
        <w:rPr>
          <w:rFonts w:ascii="Times New Roman" w:hAnsi="Times New Roman" w:cs="Times New Roman"/>
          <w:sz w:val="24"/>
          <w:szCs w:val="24"/>
        </w:rPr>
        <w:t xml:space="preserve">nº 7.746/2012 </w:t>
      </w:r>
      <w:r w:rsidR="006B1E53" w:rsidRPr="007F61C7">
        <w:rPr>
          <w:rFonts w:ascii="Times New Roman" w:hAnsi="Times New Roman" w:cs="Times New Roman"/>
          <w:sz w:val="24"/>
          <w:szCs w:val="24"/>
        </w:rPr>
        <w:t>estabelece que a administração pública federal direta, autárquica e fundacional e as empresas estatais dependentes deverão elaborar e impl</w:t>
      </w:r>
      <w:r w:rsidRPr="007F61C7">
        <w:rPr>
          <w:rFonts w:ascii="Times New Roman" w:hAnsi="Times New Roman" w:cs="Times New Roman"/>
          <w:sz w:val="24"/>
          <w:szCs w:val="24"/>
        </w:rPr>
        <w:t>antar</w:t>
      </w:r>
      <w:r w:rsidR="006B1E53" w:rsidRPr="007F61C7">
        <w:rPr>
          <w:rFonts w:ascii="Times New Roman" w:hAnsi="Times New Roman" w:cs="Times New Roman"/>
          <w:sz w:val="24"/>
          <w:szCs w:val="24"/>
        </w:rPr>
        <w:t xml:space="preserve"> Planos de Gestão de Logística Sustentável (PLS). A</w:t>
      </w:r>
      <w:r w:rsidR="006C0290" w:rsidRPr="007F61C7">
        <w:rPr>
          <w:rFonts w:ascii="Times New Roman" w:hAnsi="Times New Roman" w:cs="Times New Roman"/>
          <w:sz w:val="24"/>
          <w:szCs w:val="24"/>
        </w:rPr>
        <w:t xml:space="preserve"> Instrução Normativa SLTI/MPOG nº 10/2012</w:t>
      </w:r>
      <w:r w:rsidR="006B1E53" w:rsidRPr="007F61C7">
        <w:rPr>
          <w:rFonts w:ascii="Times New Roman" w:hAnsi="Times New Roman" w:cs="Times New Roman"/>
          <w:sz w:val="24"/>
          <w:szCs w:val="24"/>
        </w:rPr>
        <w:t>, por sua vez,</w:t>
      </w:r>
      <w:r w:rsidR="006C0290" w:rsidRPr="007F61C7">
        <w:rPr>
          <w:rFonts w:ascii="Times New Roman" w:hAnsi="Times New Roman" w:cs="Times New Roman"/>
          <w:sz w:val="24"/>
          <w:szCs w:val="24"/>
        </w:rPr>
        <w:t xml:space="preserve"> institui as regras para elaboração do PLS</w:t>
      </w:r>
      <w:r w:rsidR="00913443" w:rsidRPr="007F61C7">
        <w:rPr>
          <w:rFonts w:ascii="Times New Roman" w:hAnsi="Times New Roman" w:cs="Times New Roman"/>
          <w:sz w:val="24"/>
          <w:szCs w:val="24"/>
        </w:rPr>
        <w:t>.</w:t>
      </w:r>
    </w:p>
    <w:p w:rsidR="00557DDD" w:rsidRPr="007F61C7" w:rsidRDefault="00557DDD" w:rsidP="00557DDD">
      <w:pPr>
        <w:jc w:val="both"/>
        <w:rPr>
          <w:rFonts w:ascii="Times New Roman" w:hAnsi="Times New Roman" w:cs="Times New Roman"/>
          <w:sz w:val="24"/>
          <w:szCs w:val="24"/>
        </w:rPr>
      </w:pPr>
    </w:p>
    <w:p w:rsidR="005A3EE6" w:rsidRPr="007F61C7" w:rsidRDefault="005A3EE6" w:rsidP="00913443">
      <w:pPr>
        <w:rPr>
          <w:rFonts w:ascii="Times New Roman" w:hAnsi="Times New Roman" w:cs="Times New Roman"/>
          <w:b/>
          <w:sz w:val="24"/>
          <w:szCs w:val="24"/>
        </w:rPr>
      </w:pPr>
      <w:r w:rsidRPr="007F61C7">
        <w:rPr>
          <w:rFonts w:ascii="Times New Roman" w:hAnsi="Times New Roman" w:cs="Times New Roman"/>
          <w:b/>
          <w:sz w:val="24"/>
          <w:szCs w:val="24"/>
        </w:rPr>
        <w:t>1.4.1.4.</w:t>
      </w:r>
      <w:r w:rsidR="001C6932"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Metodologia</w:t>
      </w:r>
    </w:p>
    <w:p w:rsidR="002061D3" w:rsidRDefault="002061D3" w:rsidP="00913443">
      <w:pPr>
        <w:rPr>
          <w:rFonts w:ascii="Times New Roman" w:hAnsi="Times New Roman" w:cs="Times New Roman"/>
          <w:b/>
          <w:sz w:val="24"/>
          <w:szCs w:val="24"/>
        </w:rPr>
      </w:pPr>
    </w:p>
    <w:p w:rsidR="005A3EE6" w:rsidRPr="007F61C7" w:rsidRDefault="005A3EE6" w:rsidP="00913443">
      <w:pPr>
        <w:rPr>
          <w:rFonts w:ascii="Times New Roman" w:hAnsi="Times New Roman" w:cs="Times New Roman"/>
          <w:b/>
          <w:sz w:val="24"/>
          <w:szCs w:val="24"/>
        </w:rPr>
      </w:pPr>
      <w:r w:rsidRPr="007F61C7">
        <w:rPr>
          <w:rFonts w:ascii="Times New Roman" w:hAnsi="Times New Roman" w:cs="Times New Roman"/>
          <w:b/>
          <w:sz w:val="24"/>
          <w:szCs w:val="24"/>
        </w:rPr>
        <w:t>1.4.1.4.1.</w:t>
      </w:r>
      <w:r w:rsidR="001C6932"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De elaboração</w:t>
      </w:r>
    </w:p>
    <w:p w:rsidR="005A3EE6" w:rsidRPr="007F61C7" w:rsidRDefault="00A02BE5" w:rsidP="00913443">
      <w:pPr>
        <w:rPr>
          <w:rFonts w:ascii="Times New Roman" w:hAnsi="Times New Roman" w:cs="Times New Roman"/>
          <w:sz w:val="24"/>
          <w:szCs w:val="24"/>
        </w:rPr>
      </w:pPr>
      <w:r w:rsidRPr="007F61C7">
        <w:rPr>
          <w:rFonts w:ascii="Times New Roman" w:hAnsi="Times New Roman" w:cs="Times New Roman"/>
          <w:sz w:val="24"/>
          <w:szCs w:val="24"/>
        </w:rPr>
        <w:tab/>
      </w:r>
      <w:r w:rsidR="00AD7329" w:rsidRPr="007F61C7">
        <w:rPr>
          <w:rFonts w:ascii="Times New Roman" w:hAnsi="Times New Roman" w:cs="Times New Roman"/>
          <w:sz w:val="24"/>
          <w:szCs w:val="24"/>
        </w:rPr>
        <w:t>O</w:t>
      </w:r>
      <w:r w:rsidR="00F50EE1" w:rsidRPr="007F61C7">
        <w:rPr>
          <w:rFonts w:ascii="Times New Roman" w:hAnsi="Times New Roman" w:cs="Times New Roman"/>
          <w:sz w:val="24"/>
          <w:szCs w:val="24"/>
        </w:rPr>
        <w:t xml:space="preserve"> PLS foi elaborado em conformidade com as normas exaradas no Decreto nº 7.746/2012, </w:t>
      </w:r>
      <w:r w:rsidR="00930339" w:rsidRPr="007F61C7">
        <w:rPr>
          <w:rFonts w:ascii="Times New Roman" w:hAnsi="Times New Roman" w:cs="Times New Roman"/>
          <w:sz w:val="24"/>
          <w:szCs w:val="24"/>
        </w:rPr>
        <w:t xml:space="preserve">na </w:t>
      </w:r>
      <w:r w:rsidR="00F50EE1" w:rsidRPr="007F61C7">
        <w:rPr>
          <w:rFonts w:ascii="Times New Roman" w:hAnsi="Times New Roman" w:cs="Times New Roman"/>
          <w:sz w:val="24"/>
          <w:szCs w:val="24"/>
        </w:rPr>
        <w:t>IN MPOG/SLTI nº 10/2012</w:t>
      </w:r>
      <w:r w:rsidR="007156B7" w:rsidRPr="007F61C7">
        <w:rPr>
          <w:rFonts w:ascii="Times New Roman" w:hAnsi="Times New Roman" w:cs="Times New Roman"/>
          <w:sz w:val="24"/>
          <w:szCs w:val="24"/>
        </w:rPr>
        <w:t xml:space="preserve"> e em material proveniente de curso de capacitação para elaboração de PLS, realizado</w:t>
      </w:r>
      <w:r w:rsidR="00930339" w:rsidRPr="007F61C7">
        <w:rPr>
          <w:rFonts w:ascii="Times New Roman" w:hAnsi="Times New Roman" w:cs="Times New Roman"/>
          <w:sz w:val="24"/>
          <w:szCs w:val="24"/>
        </w:rPr>
        <w:t xml:space="preserve"> pelo</w:t>
      </w:r>
      <w:r w:rsidR="007156B7" w:rsidRPr="007F61C7">
        <w:rPr>
          <w:rFonts w:ascii="Times New Roman" w:hAnsi="Times New Roman" w:cs="Times New Roman"/>
          <w:sz w:val="24"/>
          <w:szCs w:val="24"/>
        </w:rPr>
        <w:t xml:space="preserve"> MPOG</w:t>
      </w:r>
      <w:r w:rsidR="007B3F8C" w:rsidRPr="007F61C7">
        <w:rPr>
          <w:rStyle w:val="Refdenotaderodap"/>
          <w:rFonts w:ascii="Times New Roman" w:hAnsi="Times New Roman" w:cs="Times New Roman"/>
          <w:sz w:val="24"/>
          <w:szCs w:val="24"/>
        </w:rPr>
        <w:footnoteReference w:id="3"/>
      </w:r>
      <w:r w:rsidR="00251E9A" w:rsidRPr="007F61C7">
        <w:rPr>
          <w:rFonts w:ascii="Times New Roman" w:hAnsi="Times New Roman" w:cs="Times New Roman"/>
          <w:sz w:val="24"/>
          <w:szCs w:val="24"/>
        </w:rPr>
        <w:t>.</w:t>
      </w:r>
      <w:r w:rsidR="007156B7" w:rsidRPr="007F61C7">
        <w:rPr>
          <w:rFonts w:ascii="Times New Roman" w:hAnsi="Times New Roman" w:cs="Times New Roman"/>
          <w:sz w:val="24"/>
          <w:szCs w:val="24"/>
        </w:rPr>
        <w:t xml:space="preserve"> </w:t>
      </w:r>
      <w:r w:rsidR="006552C3" w:rsidRPr="007F61C7">
        <w:rPr>
          <w:rFonts w:ascii="Times New Roman" w:hAnsi="Times New Roman" w:cs="Times New Roman"/>
          <w:sz w:val="24"/>
          <w:szCs w:val="24"/>
        </w:rPr>
        <w:tab/>
      </w:r>
    </w:p>
    <w:p w:rsidR="00557DDD" w:rsidRPr="007F61C7" w:rsidRDefault="00557DDD" w:rsidP="00913443">
      <w:pPr>
        <w:rPr>
          <w:rFonts w:ascii="Times New Roman" w:hAnsi="Times New Roman" w:cs="Times New Roman"/>
          <w:sz w:val="24"/>
          <w:szCs w:val="24"/>
        </w:rPr>
      </w:pPr>
    </w:p>
    <w:p w:rsidR="009009F2" w:rsidRPr="007F61C7" w:rsidRDefault="009009F2" w:rsidP="00913443">
      <w:pPr>
        <w:rPr>
          <w:rFonts w:ascii="Times New Roman" w:hAnsi="Times New Roman" w:cs="Times New Roman"/>
          <w:b/>
          <w:sz w:val="24"/>
          <w:szCs w:val="24"/>
        </w:rPr>
      </w:pPr>
      <w:r w:rsidRPr="007F61C7">
        <w:rPr>
          <w:rFonts w:ascii="Times New Roman" w:hAnsi="Times New Roman" w:cs="Times New Roman"/>
          <w:b/>
          <w:sz w:val="24"/>
          <w:szCs w:val="24"/>
        </w:rPr>
        <w:t>1.4.1.4.2. De impl</w:t>
      </w:r>
      <w:r w:rsidR="006124A3" w:rsidRPr="007F61C7">
        <w:rPr>
          <w:rFonts w:ascii="Times New Roman" w:hAnsi="Times New Roman" w:cs="Times New Roman"/>
          <w:b/>
          <w:sz w:val="24"/>
          <w:szCs w:val="24"/>
        </w:rPr>
        <w:t>antação</w:t>
      </w:r>
    </w:p>
    <w:p w:rsidR="00DB2121" w:rsidRPr="007F61C7" w:rsidRDefault="009009F2"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892541" w:rsidRPr="007F61C7">
        <w:rPr>
          <w:rFonts w:ascii="Times New Roman" w:hAnsi="Times New Roman" w:cs="Times New Roman"/>
          <w:sz w:val="24"/>
          <w:szCs w:val="24"/>
        </w:rPr>
        <w:t xml:space="preserve">As responsabilidades de implantação do </w:t>
      </w:r>
      <w:r w:rsidR="00955093" w:rsidRPr="007F61C7">
        <w:rPr>
          <w:rFonts w:ascii="Times New Roman" w:hAnsi="Times New Roman" w:cs="Times New Roman"/>
          <w:sz w:val="24"/>
          <w:szCs w:val="24"/>
        </w:rPr>
        <w:t>PLS</w:t>
      </w:r>
      <w:r w:rsidR="00892541" w:rsidRPr="007F61C7">
        <w:rPr>
          <w:rFonts w:ascii="Times New Roman" w:hAnsi="Times New Roman" w:cs="Times New Roman"/>
          <w:sz w:val="24"/>
          <w:szCs w:val="24"/>
        </w:rPr>
        <w:t xml:space="preserve"> serão estabelecidas para </w:t>
      </w:r>
      <w:r w:rsidR="00E87557" w:rsidRPr="007F61C7">
        <w:rPr>
          <w:rFonts w:ascii="Times New Roman" w:hAnsi="Times New Roman" w:cs="Times New Roman"/>
          <w:sz w:val="24"/>
          <w:szCs w:val="24"/>
        </w:rPr>
        <w:t>cada</w:t>
      </w:r>
      <w:r w:rsidR="00892541" w:rsidRPr="007F61C7">
        <w:rPr>
          <w:rFonts w:ascii="Times New Roman" w:hAnsi="Times New Roman" w:cs="Times New Roman"/>
          <w:sz w:val="24"/>
          <w:szCs w:val="24"/>
        </w:rPr>
        <w:t xml:space="preserve"> uma das práticas de sustentabilidade e de racionalização do uso de materiais e serviços.</w:t>
      </w:r>
      <w:r w:rsidR="004E162F" w:rsidRPr="007F61C7">
        <w:rPr>
          <w:rFonts w:ascii="Times New Roman" w:hAnsi="Times New Roman" w:cs="Times New Roman"/>
          <w:sz w:val="24"/>
          <w:szCs w:val="24"/>
        </w:rPr>
        <w:t xml:space="preserve"> </w:t>
      </w:r>
      <w:r w:rsidR="00930339" w:rsidRPr="007F61C7">
        <w:rPr>
          <w:rFonts w:ascii="Times New Roman" w:hAnsi="Times New Roman" w:cs="Times New Roman"/>
          <w:sz w:val="24"/>
          <w:szCs w:val="24"/>
        </w:rPr>
        <w:t>O processo de efetivação do PLS subdivide-se nas etapas de Preparação, Diagnóstico/Medição, Elaboração do Plano, Implantação do Plano, Monitoramento e Verificação e Avaliação</w:t>
      </w:r>
      <w:r w:rsidR="00EE0B10" w:rsidRPr="007F61C7">
        <w:rPr>
          <w:rFonts w:ascii="Times New Roman" w:hAnsi="Times New Roman" w:cs="Times New Roman"/>
          <w:sz w:val="24"/>
          <w:szCs w:val="24"/>
        </w:rPr>
        <w:t>, as quais</w:t>
      </w:r>
      <w:r w:rsidR="004E162F" w:rsidRPr="007F61C7">
        <w:rPr>
          <w:rFonts w:ascii="Times New Roman" w:hAnsi="Times New Roman" w:cs="Times New Roman"/>
          <w:sz w:val="24"/>
          <w:szCs w:val="24"/>
        </w:rPr>
        <w:t xml:space="preserve"> correspondem a um desdobramento do </w:t>
      </w:r>
      <w:r w:rsidR="00DB2121" w:rsidRPr="007F61C7">
        <w:rPr>
          <w:rFonts w:ascii="Times New Roman" w:hAnsi="Times New Roman" w:cs="Times New Roman"/>
          <w:sz w:val="24"/>
          <w:szCs w:val="24"/>
        </w:rPr>
        <w:t>ciclo PDCA: Planejar (</w:t>
      </w:r>
      <w:r w:rsidR="00DB2121" w:rsidRPr="007F61C7">
        <w:rPr>
          <w:rFonts w:ascii="Times New Roman" w:hAnsi="Times New Roman" w:cs="Times New Roman"/>
          <w:i/>
          <w:sz w:val="24"/>
          <w:szCs w:val="24"/>
        </w:rPr>
        <w:t>Plan</w:t>
      </w:r>
      <w:r w:rsidR="00DB2121" w:rsidRPr="007F61C7">
        <w:rPr>
          <w:rFonts w:ascii="Times New Roman" w:hAnsi="Times New Roman" w:cs="Times New Roman"/>
          <w:sz w:val="24"/>
          <w:szCs w:val="24"/>
        </w:rPr>
        <w:t>), Executar (</w:t>
      </w:r>
      <w:r w:rsidR="00DB2121" w:rsidRPr="007F61C7">
        <w:rPr>
          <w:rFonts w:ascii="Times New Roman" w:hAnsi="Times New Roman" w:cs="Times New Roman"/>
          <w:i/>
          <w:sz w:val="24"/>
          <w:szCs w:val="24"/>
        </w:rPr>
        <w:t>Do</w:t>
      </w:r>
      <w:r w:rsidR="00DB2121" w:rsidRPr="007F61C7">
        <w:rPr>
          <w:rFonts w:ascii="Times New Roman" w:hAnsi="Times New Roman" w:cs="Times New Roman"/>
          <w:sz w:val="24"/>
          <w:szCs w:val="24"/>
        </w:rPr>
        <w:t>), Verificar (</w:t>
      </w:r>
      <w:r w:rsidR="00DB2121" w:rsidRPr="007F61C7">
        <w:rPr>
          <w:rFonts w:ascii="Times New Roman" w:hAnsi="Times New Roman" w:cs="Times New Roman"/>
          <w:i/>
          <w:sz w:val="24"/>
          <w:szCs w:val="24"/>
        </w:rPr>
        <w:t>Check</w:t>
      </w:r>
      <w:r w:rsidR="00DB2121" w:rsidRPr="007F61C7">
        <w:rPr>
          <w:rFonts w:ascii="Times New Roman" w:hAnsi="Times New Roman" w:cs="Times New Roman"/>
          <w:sz w:val="24"/>
          <w:szCs w:val="24"/>
        </w:rPr>
        <w:t xml:space="preserve">) e </w:t>
      </w:r>
      <w:r w:rsidR="006D1B5A">
        <w:rPr>
          <w:rFonts w:ascii="Times New Roman" w:hAnsi="Times New Roman" w:cs="Times New Roman"/>
          <w:sz w:val="24"/>
          <w:szCs w:val="24"/>
        </w:rPr>
        <w:t>Agir corretivamente</w:t>
      </w:r>
      <w:r w:rsidR="00DB2121" w:rsidRPr="007F61C7">
        <w:rPr>
          <w:rFonts w:ascii="Times New Roman" w:hAnsi="Times New Roman" w:cs="Times New Roman"/>
          <w:sz w:val="24"/>
          <w:szCs w:val="24"/>
        </w:rPr>
        <w:t xml:space="preserve"> (</w:t>
      </w:r>
      <w:r w:rsidR="00DB2121" w:rsidRPr="007F61C7">
        <w:rPr>
          <w:rFonts w:ascii="Times New Roman" w:hAnsi="Times New Roman" w:cs="Times New Roman"/>
          <w:i/>
          <w:sz w:val="24"/>
          <w:szCs w:val="24"/>
        </w:rPr>
        <w:t>Act Correctly</w:t>
      </w:r>
      <w:r w:rsidR="00DB2121" w:rsidRPr="007F61C7">
        <w:rPr>
          <w:rFonts w:ascii="Times New Roman" w:hAnsi="Times New Roman" w:cs="Times New Roman"/>
          <w:sz w:val="24"/>
          <w:szCs w:val="24"/>
        </w:rPr>
        <w:t>).</w:t>
      </w:r>
    </w:p>
    <w:p w:rsidR="009009F2" w:rsidRPr="007F61C7" w:rsidRDefault="00540F89" w:rsidP="00557DDD">
      <w:pPr>
        <w:jc w:val="both"/>
        <w:rPr>
          <w:rFonts w:ascii="Times New Roman" w:hAnsi="Times New Roman" w:cs="Times New Roman"/>
          <w:sz w:val="24"/>
          <w:szCs w:val="24"/>
        </w:rPr>
      </w:pPr>
      <w:r w:rsidRPr="007F61C7">
        <w:rPr>
          <w:rFonts w:ascii="Times New Roman" w:hAnsi="Times New Roman" w:cs="Times New Roman"/>
          <w:sz w:val="24"/>
          <w:szCs w:val="24"/>
        </w:rPr>
        <w:tab/>
        <w:t>O</w:t>
      </w:r>
      <w:r w:rsidR="00AB3E26" w:rsidRPr="007F61C7">
        <w:rPr>
          <w:rFonts w:ascii="Times New Roman" w:hAnsi="Times New Roman" w:cs="Times New Roman"/>
          <w:sz w:val="24"/>
          <w:szCs w:val="24"/>
        </w:rPr>
        <w:t xml:space="preserve"> artigo 9º da IN MPOG/SLTI nº 10/2012</w:t>
      </w:r>
      <w:r w:rsidRPr="007F61C7">
        <w:rPr>
          <w:rFonts w:ascii="Times New Roman" w:hAnsi="Times New Roman" w:cs="Times New Roman"/>
          <w:sz w:val="24"/>
          <w:szCs w:val="24"/>
        </w:rPr>
        <w:t xml:space="preserve"> dispõe que,</w:t>
      </w:r>
      <w:r w:rsidR="00707093" w:rsidRPr="007F61C7">
        <w:rPr>
          <w:rFonts w:ascii="Times New Roman" w:hAnsi="Times New Roman" w:cs="Times New Roman"/>
          <w:sz w:val="24"/>
          <w:szCs w:val="24"/>
        </w:rPr>
        <w:t xml:space="preserve"> para cada tema de sustentabilidade e racionalização do uso de materiais e serviços abordado pelo PLS, deverão ser criados Planos de Ação com os seguintes tópicos:</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t>I - objetivo do Plano de Ação;</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t>II - detalhamento de implementação das ações;</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t>III - unidades e áreas envolvidas pela implementação de cada ação e respectivos responsáveis;</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t>IV - metas a serem alcançadas para cada ação;</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lastRenderedPageBreak/>
        <w:t>V - cronograma de implantação das ações; e</w:t>
      </w:r>
    </w:p>
    <w:p w:rsidR="00707093" w:rsidRPr="007F61C7" w:rsidRDefault="00707093" w:rsidP="00707093">
      <w:pPr>
        <w:ind w:left="709"/>
        <w:rPr>
          <w:rFonts w:ascii="Times New Roman" w:hAnsi="Times New Roman" w:cs="Times New Roman"/>
          <w:i/>
          <w:sz w:val="24"/>
          <w:szCs w:val="24"/>
        </w:rPr>
      </w:pPr>
      <w:r w:rsidRPr="007F61C7">
        <w:rPr>
          <w:rFonts w:ascii="Times New Roman" w:hAnsi="Times New Roman" w:cs="Times New Roman"/>
          <w:i/>
          <w:sz w:val="24"/>
          <w:szCs w:val="24"/>
        </w:rPr>
        <w:t>VI - previsão de recursos financeiros, humanos, instrumentais, entre outros, necessários para a implementação das ações.</w:t>
      </w:r>
    </w:p>
    <w:p w:rsidR="00015C58" w:rsidRPr="007F61C7" w:rsidRDefault="00015C58" w:rsidP="00557DDD">
      <w:pPr>
        <w:jc w:val="both"/>
        <w:rPr>
          <w:rFonts w:ascii="Times New Roman" w:hAnsi="Times New Roman" w:cs="Times New Roman"/>
          <w:sz w:val="24"/>
          <w:szCs w:val="24"/>
        </w:rPr>
      </w:pPr>
      <w:r w:rsidRPr="007F61C7">
        <w:rPr>
          <w:rFonts w:ascii="Times New Roman" w:hAnsi="Times New Roman" w:cs="Times New Roman"/>
          <w:sz w:val="24"/>
          <w:szCs w:val="24"/>
        </w:rPr>
        <w:tab/>
        <w:t>Dessa forma, propõe-se o preenchimento</w:t>
      </w:r>
      <w:r w:rsidR="007909D2" w:rsidRPr="007F61C7">
        <w:rPr>
          <w:rFonts w:ascii="Times New Roman" w:hAnsi="Times New Roman" w:cs="Times New Roman"/>
          <w:sz w:val="24"/>
          <w:szCs w:val="24"/>
        </w:rPr>
        <w:t xml:space="preserve"> d</w:t>
      </w:r>
      <w:r w:rsidR="009717B0" w:rsidRPr="007F61C7">
        <w:rPr>
          <w:rFonts w:ascii="Times New Roman" w:hAnsi="Times New Roman" w:cs="Times New Roman"/>
          <w:sz w:val="24"/>
          <w:szCs w:val="24"/>
        </w:rPr>
        <w:t>e um</w:t>
      </w:r>
      <w:r w:rsidR="007909D2" w:rsidRPr="007F61C7">
        <w:rPr>
          <w:rFonts w:ascii="Times New Roman" w:hAnsi="Times New Roman" w:cs="Times New Roman"/>
          <w:sz w:val="24"/>
          <w:szCs w:val="24"/>
        </w:rPr>
        <w:t>a tabela</w:t>
      </w:r>
      <w:r w:rsidR="009717B0" w:rsidRPr="007F61C7">
        <w:rPr>
          <w:rFonts w:ascii="Times New Roman" w:hAnsi="Times New Roman" w:cs="Times New Roman"/>
          <w:sz w:val="24"/>
          <w:szCs w:val="24"/>
        </w:rPr>
        <w:t xml:space="preserve"> que contemple os itens acima</w:t>
      </w:r>
      <w:r w:rsidRPr="007F61C7">
        <w:rPr>
          <w:rFonts w:ascii="Times New Roman" w:hAnsi="Times New Roman" w:cs="Times New Roman"/>
          <w:sz w:val="24"/>
          <w:szCs w:val="24"/>
        </w:rPr>
        <w:t xml:space="preserve"> para cada uma das práticas de sustentabilidade e de racionalização do uso de materiai</w:t>
      </w:r>
      <w:r w:rsidR="007909D2" w:rsidRPr="007F61C7">
        <w:rPr>
          <w:rFonts w:ascii="Times New Roman" w:hAnsi="Times New Roman" w:cs="Times New Roman"/>
          <w:sz w:val="24"/>
          <w:szCs w:val="24"/>
        </w:rPr>
        <w:t>s e serviços</w:t>
      </w:r>
      <w:r w:rsidR="009717B0" w:rsidRPr="007F61C7">
        <w:rPr>
          <w:rFonts w:ascii="Times New Roman" w:hAnsi="Times New Roman" w:cs="Times New Roman"/>
          <w:sz w:val="24"/>
          <w:szCs w:val="24"/>
        </w:rPr>
        <w:t>.</w:t>
      </w:r>
    </w:p>
    <w:p w:rsidR="00557DDD" w:rsidRPr="007F61C7" w:rsidRDefault="00557DDD" w:rsidP="00557DDD">
      <w:pPr>
        <w:jc w:val="both"/>
        <w:rPr>
          <w:rFonts w:ascii="Times New Roman" w:hAnsi="Times New Roman" w:cs="Times New Roman"/>
          <w:sz w:val="24"/>
          <w:szCs w:val="24"/>
        </w:rPr>
      </w:pPr>
    </w:p>
    <w:p w:rsidR="00DB10D6" w:rsidRPr="007F61C7" w:rsidRDefault="00DB10D6" w:rsidP="00557DDD">
      <w:pPr>
        <w:jc w:val="both"/>
        <w:rPr>
          <w:rFonts w:ascii="Times New Roman" w:hAnsi="Times New Roman" w:cs="Times New Roman"/>
          <w:b/>
          <w:sz w:val="24"/>
          <w:szCs w:val="24"/>
        </w:rPr>
      </w:pPr>
      <w:r w:rsidRPr="007F61C7">
        <w:rPr>
          <w:rFonts w:ascii="Times New Roman" w:hAnsi="Times New Roman" w:cs="Times New Roman"/>
          <w:b/>
          <w:sz w:val="24"/>
          <w:szCs w:val="24"/>
        </w:rPr>
        <w:t>1.4.1.4.3. De avaliação</w:t>
      </w:r>
    </w:p>
    <w:p w:rsidR="00CA158D" w:rsidRPr="007F61C7" w:rsidRDefault="00CA158D" w:rsidP="00557DDD">
      <w:pPr>
        <w:jc w:val="both"/>
        <w:rPr>
          <w:rFonts w:ascii="Times New Roman" w:hAnsi="Times New Roman" w:cs="Times New Roman"/>
          <w:sz w:val="24"/>
          <w:szCs w:val="24"/>
        </w:rPr>
      </w:pPr>
      <w:r w:rsidRPr="007F61C7">
        <w:rPr>
          <w:rFonts w:ascii="Times New Roman" w:hAnsi="Times New Roman" w:cs="Times New Roman"/>
          <w:sz w:val="24"/>
          <w:szCs w:val="24"/>
        </w:rPr>
        <w:tab/>
        <w:t>Os resultados alcançados para cada uma das práticas de sustentabilidade e racionalização de gastos e processos serão avaliados semestralmente pela comissão gestora</w:t>
      </w:r>
      <w:r w:rsidR="0075476D" w:rsidRPr="007F61C7">
        <w:rPr>
          <w:rFonts w:ascii="Times New Roman" w:hAnsi="Times New Roman" w:cs="Times New Roman"/>
          <w:sz w:val="24"/>
          <w:szCs w:val="24"/>
        </w:rPr>
        <w:t xml:space="preserve"> do PLS</w:t>
      </w:r>
      <w:r w:rsidRPr="007F61C7">
        <w:rPr>
          <w:rFonts w:ascii="Times New Roman" w:hAnsi="Times New Roman" w:cs="Times New Roman"/>
          <w:sz w:val="24"/>
          <w:szCs w:val="24"/>
        </w:rPr>
        <w:t>, utilizando, no mínimo, os indicadores elencados no Anexo III da</w:t>
      </w:r>
      <w:r w:rsidRPr="007F61C7">
        <w:rPr>
          <w:rFonts w:ascii="Times New Roman" w:hAnsi="Times New Roman" w:cs="Times New Roman"/>
        </w:rPr>
        <w:t xml:space="preserve"> </w:t>
      </w:r>
      <w:r w:rsidRPr="007F61C7">
        <w:rPr>
          <w:rFonts w:ascii="Times New Roman" w:hAnsi="Times New Roman" w:cs="Times New Roman"/>
          <w:sz w:val="24"/>
          <w:szCs w:val="24"/>
        </w:rPr>
        <w:t xml:space="preserve">IN SLTI/MPOG nº 10/2012. </w:t>
      </w:r>
    </w:p>
    <w:p w:rsidR="00A03511" w:rsidRPr="007F61C7" w:rsidRDefault="00BA0C01"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A03511" w:rsidRPr="007F61C7">
        <w:rPr>
          <w:rFonts w:ascii="Times New Roman" w:hAnsi="Times New Roman" w:cs="Times New Roman"/>
          <w:sz w:val="24"/>
          <w:szCs w:val="24"/>
        </w:rPr>
        <w:t>O PLS deverá ser publicado no site da</w:t>
      </w:r>
      <w:r w:rsidRPr="007F61C7">
        <w:rPr>
          <w:rFonts w:ascii="Times New Roman" w:hAnsi="Times New Roman" w:cs="Times New Roman"/>
          <w:sz w:val="24"/>
          <w:szCs w:val="24"/>
        </w:rPr>
        <w:t xml:space="preserve"> ANS</w:t>
      </w:r>
      <w:r w:rsidR="00A03511" w:rsidRPr="007F61C7">
        <w:rPr>
          <w:rFonts w:ascii="Times New Roman" w:hAnsi="Times New Roman" w:cs="Times New Roman"/>
          <w:sz w:val="24"/>
          <w:szCs w:val="24"/>
        </w:rPr>
        <w:t>. Os resultados alcançados a partir da implantação das ações definidas no PLS deverão ser publicados semestralmente no site da</w:t>
      </w:r>
      <w:r w:rsidRPr="007F61C7">
        <w:rPr>
          <w:rFonts w:ascii="Times New Roman" w:hAnsi="Times New Roman" w:cs="Times New Roman"/>
          <w:sz w:val="24"/>
          <w:szCs w:val="24"/>
        </w:rPr>
        <w:t xml:space="preserve"> ANS</w:t>
      </w:r>
      <w:r w:rsidR="00A03511" w:rsidRPr="007F61C7">
        <w:rPr>
          <w:rFonts w:ascii="Times New Roman" w:hAnsi="Times New Roman" w:cs="Times New Roman"/>
          <w:sz w:val="24"/>
          <w:szCs w:val="24"/>
        </w:rPr>
        <w:t>, apresentando as metas alcançadas e os resultados medidos pelos indicadores. Ao final de cada ano, deverá ser elaborado relatório de acompanhamento do PLS de forma a evidenciar o desempenho da</w:t>
      </w:r>
      <w:r w:rsidRPr="007F61C7">
        <w:rPr>
          <w:rFonts w:ascii="Times New Roman" w:hAnsi="Times New Roman" w:cs="Times New Roman"/>
          <w:sz w:val="24"/>
          <w:szCs w:val="24"/>
        </w:rPr>
        <w:t xml:space="preserve"> Agência</w:t>
      </w:r>
      <w:r w:rsidR="00A03511" w:rsidRPr="007F61C7">
        <w:rPr>
          <w:rFonts w:ascii="Times New Roman" w:hAnsi="Times New Roman" w:cs="Times New Roman"/>
          <w:sz w:val="24"/>
          <w:szCs w:val="24"/>
        </w:rPr>
        <w:t>, contendo:</w:t>
      </w:r>
    </w:p>
    <w:p w:rsidR="00A03511" w:rsidRPr="007F61C7" w:rsidRDefault="00A03511" w:rsidP="00557DDD">
      <w:pPr>
        <w:jc w:val="both"/>
        <w:rPr>
          <w:rFonts w:ascii="Times New Roman" w:hAnsi="Times New Roman" w:cs="Times New Roman"/>
          <w:sz w:val="24"/>
          <w:szCs w:val="24"/>
        </w:rPr>
      </w:pPr>
      <w:r w:rsidRPr="007F61C7">
        <w:rPr>
          <w:rFonts w:ascii="Times New Roman" w:hAnsi="Times New Roman" w:cs="Times New Roman"/>
          <w:sz w:val="24"/>
          <w:szCs w:val="24"/>
        </w:rPr>
        <w:t>I – Consolidação dos resultados alcançados; e</w:t>
      </w:r>
    </w:p>
    <w:p w:rsidR="00A03511" w:rsidRPr="007F61C7" w:rsidRDefault="00A03511" w:rsidP="00557DDD">
      <w:pPr>
        <w:jc w:val="both"/>
        <w:rPr>
          <w:rFonts w:ascii="Times New Roman" w:hAnsi="Times New Roman" w:cs="Times New Roman"/>
          <w:sz w:val="24"/>
          <w:szCs w:val="24"/>
        </w:rPr>
      </w:pPr>
      <w:r w:rsidRPr="007F61C7">
        <w:rPr>
          <w:rFonts w:ascii="Times New Roman" w:hAnsi="Times New Roman" w:cs="Times New Roman"/>
          <w:sz w:val="24"/>
          <w:szCs w:val="24"/>
        </w:rPr>
        <w:t>II – Identificação das ações a serem desenvolvidas ou modificadas para o ano subsequente.</w:t>
      </w:r>
    </w:p>
    <w:p w:rsidR="00A03511" w:rsidRDefault="00A03511" w:rsidP="00557DDD">
      <w:pPr>
        <w:jc w:val="both"/>
        <w:rPr>
          <w:rFonts w:ascii="Times New Roman" w:hAnsi="Times New Roman" w:cs="Times New Roman"/>
          <w:sz w:val="24"/>
          <w:szCs w:val="24"/>
        </w:rPr>
      </w:pPr>
      <w:r w:rsidRPr="007F61C7">
        <w:rPr>
          <w:rFonts w:ascii="Times New Roman" w:hAnsi="Times New Roman" w:cs="Times New Roman"/>
          <w:sz w:val="24"/>
          <w:szCs w:val="24"/>
        </w:rPr>
        <w:tab/>
        <w:t>Os relatórios deverão ser publicados no site da</w:t>
      </w:r>
      <w:r w:rsidR="00BA0C01" w:rsidRPr="007F61C7">
        <w:rPr>
          <w:rFonts w:ascii="Times New Roman" w:hAnsi="Times New Roman" w:cs="Times New Roman"/>
          <w:sz w:val="24"/>
          <w:szCs w:val="24"/>
        </w:rPr>
        <w:t xml:space="preserve"> ANS</w:t>
      </w:r>
      <w:r w:rsidRPr="007F61C7">
        <w:rPr>
          <w:rFonts w:ascii="Times New Roman" w:hAnsi="Times New Roman" w:cs="Times New Roman"/>
          <w:sz w:val="24"/>
          <w:szCs w:val="24"/>
        </w:rPr>
        <w:t xml:space="preserve"> e encaminhados eletronicamente à Secretaria Executiva da Comissão Interministerial de Sustentabilidade na Administração Pública (CISAP).</w:t>
      </w:r>
    </w:p>
    <w:p w:rsidR="00906DD6" w:rsidRPr="007F61C7" w:rsidRDefault="00906DD6" w:rsidP="00557DDD">
      <w:pPr>
        <w:jc w:val="both"/>
        <w:rPr>
          <w:rFonts w:ascii="Times New Roman" w:hAnsi="Times New Roman" w:cs="Times New Roman"/>
          <w:sz w:val="24"/>
          <w:szCs w:val="24"/>
        </w:rPr>
      </w:pPr>
    </w:p>
    <w:p w:rsidR="00814C79" w:rsidRPr="007F61C7" w:rsidRDefault="00814C79" w:rsidP="00A03511">
      <w:pPr>
        <w:rPr>
          <w:rFonts w:ascii="Times New Roman" w:hAnsi="Times New Roman" w:cs="Times New Roman"/>
          <w:b/>
          <w:sz w:val="24"/>
          <w:szCs w:val="24"/>
        </w:rPr>
      </w:pPr>
      <w:r w:rsidRPr="007F61C7">
        <w:rPr>
          <w:rFonts w:ascii="Times New Roman" w:hAnsi="Times New Roman" w:cs="Times New Roman"/>
          <w:b/>
          <w:sz w:val="24"/>
          <w:szCs w:val="24"/>
        </w:rPr>
        <w:t>2.Conteúdo Mínimo</w:t>
      </w:r>
    </w:p>
    <w:p w:rsidR="00557DDD" w:rsidRPr="007F61C7" w:rsidRDefault="00557DDD" w:rsidP="00A03511">
      <w:pPr>
        <w:rPr>
          <w:rFonts w:ascii="Times New Roman" w:hAnsi="Times New Roman" w:cs="Times New Roman"/>
          <w:b/>
          <w:sz w:val="24"/>
          <w:szCs w:val="24"/>
        </w:rPr>
      </w:pPr>
    </w:p>
    <w:p w:rsidR="00A03511" w:rsidRPr="007F61C7" w:rsidRDefault="00814C79" w:rsidP="00DB10D6">
      <w:pPr>
        <w:rPr>
          <w:rFonts w:ascii="Times New Roman" w:hAnsi="Times New Roman" w:cs="Times New Roman"/>
          <w:b/>
          <w:sz w:val="24"/>
          <w:szCs w:val="24"/>
        </w:rPr>
      </w:pPr>
      <w:r w:rsidRPr="007F61C7">
        <w:rPr>
          <w:rFonts w:ascii="Times New Roman" w:hAnsi="Times New Roman" w:cs="Times New Roman"/>
          <w:b/>
          <w:sz w:val="24"/>
          <w:szCs w:val="24"/>
        </w:rPr>
        <w:t>2.1.</w:t>
      </w:r>
      <w:r w:rsidR="000579A4"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Diagnóstico</w:t>
      </w:r>
    </w:p>
    <w:p w:rsidR="00CF001D" w:rsidRPr="007F61C7" w:rsidRDefault="00CF001D" w:rsidP="00557DDD">
      <w:pPr>
        <w:jc w:val="both"/>
        <w:rPr>
          <w:rFonts w:ascii="Times New Roman" w:hAnsi="Times New Roman" w:cs="Times New Roman"/>
          <w:sz w:val="24"/>
          <w:szCs w:val="24"/>
        </w:rPr>
      </w:pPr>
      <w:r w:rsidRPr="007F61C7">
        <w:rPr>
          <w:rFonts w:ascii="Times New Roman" w:hAnsi="Times New Roman" w:cs="Times New Roman"/>
          <w:sz w:val="24"/>
          <w:szCs w:val="24"/>
        </w:rPr>
        <w:t>(Mapeamento da situação atual do órgão/entidade, levantando as características gerais, as potencialidades e vulnerabilidades relacionadas à sustentabilidade, principalmente no inventário de bens e materiais e nas práticas de sustentabilidade e/ou racionalização de recursos. Por meio do mapeamento será possível identificar in</w:t>
      </w:r>
      <w:r w:rsidR="004B5E5C" w:rsidRPr="007F61C7">
        <w:rPr>
          <w:rFonts w:ascii="Times New Roman" w:hAnsi="Times New Roman" w:cs="Times New Roman"/>
          <w:sz w:val="24"/>
          <w:szCs w:val="24"/>
        </w:rPr>
        <w:t>i</w:t>
      </w:r>
      <w:r w:rsidRPr="007F61C7">
        <w:rPr>
          <w:rFonts w:ascii="Times New Roman" w:hAnsi="Times New Roman" w:cs="Times New Roman"/>
          <w:sz w:val="24"/>
          <w:szCs w:val="24"/>
        </w:rPr>
        <w:t>ciativas já impl</w:t>
      </w:r>
      <w:r w:rsidR="004B5E5C" w:rsidRPr="007F61C7">
        <w:rPr>
          <w:rFonts w:ascii="Times New Roman" w:hAnsi="Times New Roman" w:cs="Times New Roman"/>
          <w:sz w:val="24"/>
          <w:szCs w:val="24"/>
        </w:rPr>
        <w:t>a</w:t>
      </w:r>
      <w:r w:rsidRPr="007F61C7">
        <w:rPr>
          <w:rFonts w:ascii="Times New Roman" w:hAnsi="Times New Roman" w:cs="Times New Roman"/>
          <w:sz w:val="24"/>
          <w:szCs w:val="24"/>
        </w:rPr>
        <w:t>ntadas no âmbito do órgão ou entidade e as áreas e/ou inciativas que devam ser priorizadas em função da importância ou grau de complexidade)</w:t>
      </w:r>
      <w:r w:rsidR="00DD6DF6" w:rsidRPr="007F61C7">
        <w:rPr>
          <w:rFonts w:ascii="Times New Roman" w:hAnsi="Times New Roman" w:cs="Times New Roman"/>
          <w:sz w:val="24"/>
          <w:szCs w:val="24"/>
        </w:rPr>
        <w:t>.</w:t>
      </w:r>
    </w:p>
    <w:p w:rsidR="00557DDD" w:rsidRPr="007F61C7" w:rsidRDefault="00557DDD" w:rsidP="00DB10D6">
      <w:pPr>
        <w:rPr>
          <w:rFonts w:ascii="Times New Roman" w:hAnsi="Times New Roman" w:cs="Times New Roman"/>
          <w:sz w:val="24"/>
          <w:szCs w:val="24"/>
        </w:rPr>
      </w:pPr>
    </w:p>
    <w:p w:rsidR="00814C79" w:rsidRPr="007F61C7" w:rsidRDefault="00814C79" w:rsidP="00557DDD">
      <w:pPr>
        <w:jc w:val="both"/>
        <w:rPr>
          <w:rFonts w:ascii="Times New Roman" w:hAnsi="Times New Roman" w:cs="Times New Roman"/>
          <w:b/>
          <w:sz w:val="24"/>
          <w:szCs w:val="24"/>
        </w:rPr>
      </w:pPr>
      <w:r w:rsidRPr="007F61C7">
        <w:rPr>
          <w:rFonts w:ascii="Times New Roman" w:hAnsi="Times New Roman" w:cs="Times New Roman"/>
          <w:b/>
          <w:sz w:val="24"/>
          <w:szCs w:val="24"/>
        </w:rPr>
        <w:t>2.1.</w:t>
      </w:r>
      <w:r w:rsidR="00A6241F" w:rsidRPr="007F61C7">
        <w:rPr>
          <w:rFonts w:ascii="Times New Roman" w:hAnsi="Times New Roman" w:cs="Times New Roman"/>
          <w:b/>
          <w:sz w:val="24"/>
          <w:szCs w:val="24"/>
        </w:rPr>
        <w:t>1</w:t>
      </w:r>
      <w:r w:rsidRPr="007F61C7">
        <w:rPr>
          <w:rFonts w:ascii="Times New Roman" w:hAnsi="Times New Roman" w:cs="Times New Roman"/>
          <w:b/>
          <w:sz w:val="24"/>
          <w:szCs w:val="24"/>
        </w:rPr>
        <w:t>.</w:t>
      </w:r>
      <w:r w:rsidR="00765455"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Inventário de Bens e Similares</w:t>
      </w:r>
    </w:p>
    <w:p w:rsidR="007E2C31" w:rsidRPr="007F61C7" w:rsidRDefault="00C215C8" w:rsidP="00557DDD">
      <w:pPr>
        <w:jc w:val="both"/>
        <w:rPr>
          <w:rFonts w:ascii="Times New Roman" w:hAnsi="Times New Roman" w:cs="Times New Roman"/>
          <w:sz w:val="24"/>
          <w:szCs w:val="24"/>
        </w:rPr>
      </w:pPr>
      <w:r w:rsidRPr="007F61C7">
        <w:rPr>
          <w:rFonts w:ascii="Times New Roman" w:hAnsi="Times New Roman" w:cs="Times New Roman"/>
          <w:sz w:val="24"/>
          <w:szCs w:val="24"/>
        </w:rPr>
        <w:tab/>
        <w:t>Deve-se realizar o l</w:t>
      </w:r>
      <w:r w:rsidR="00552969" w:rsidRPr="007F61C7">
        <w:rPr>
          <w:rFonts w:ascii="Times New Roman" w:hAnsi="Times New Roman" w:cs="Times New Roman"/>
          <w:sz w:val="24"/>
          <w:szCs w:val="24"/>
        </w:rPr>
        <w:t xml:space="preserve">evantamento de </w:t>
      </w:r>
      <w:r w:rsidRPr="007F61C7">
        <w:rPr>
          <w:rFonts w:ascii="Times New Roman" w:hAnsi="Times New Roman" w:cs="Times New Roman"/>
          <w:sz w:val="24"/>
          <w:szCs w:val="24"/>
        </w:rPr>
        <w:t>inventário dos</w:t>
      </w:r>
      <w:r w:rsidR="00552969" w:rsidRPr="007F61C7">
        <w:rPr>
          <w:rFonts w:ascii="Times New Roman" w:hAnsi="Times New Roman" w:cs="Times New Roman"/>
          <w:sz w:val="24"/>
          <w:szCs w:val="24"/>
        </w:rPr>
        <w:t xml:space="preserve"> bens e materiais</w:t>
      </w:r>
      <w:r w:rsidRPr="007F61C7">
        <w:rPr>
          <w:rFonts w:ascii="Times New Roman" w:hAnsi="Times New Roman" w:cs="Times New Roman"/>
          <w:sz w:val="24"/>
          <w:szCs w:val="24"/>
        </w:rPr>
        <w:t xml:space="preserve"> da ANS</w:t>
      </w:r>
      <w:r w:rsidR="00552969" w:rsidRPr="007F61C7">
        <w:rPr>
          <w:rFonts w:ascii="Times New Roman" w:hAnsi="Times New Roman" w:cs="Times New Roman"/>
          <w:sz w:val="24"/>
          <w:szCs w:val="24"/>
        </w:rPr>
        <w:t xml:space="preserve"> e</w:t>
      </w:r>
      <w:r w:rsidRPr="007F61C7">
        <w:rPr>
          <w:rFonts w:ascii="Times New Roman" w:hAnsi="Times New Roman" w:cs="Times New Roman"/>
          <w:sz w:val="24"/>
          <w:szCs w:val="24"/>
        </w:rPr>
        <w:t xml:space="preserve"> a</w:t>
      </w:r>
      <w:r w:rsidR="00552969" w:rsidRPr="007F61C7">
        <w:rPr>
          <w:rFonts w:ascii="Times New Roman" w:hAnsi="Times New Roman" w:cs="Times New Roman"/>
          <w:sz w:val="24"/>
          <w:szCs w:val="24"/>
        </w:rPr>
        <w:t xml:space="preserve"> identificação de similares de menor impacto ambiental para substituição</w:t>
      </w:r>
      <w:r w:rsidRPr="007F61C7">
        <w:rPr>
          <w:rFonts w:ascii="Times New Roman" w:hAnsi="Times New Roman" w:cs="Times New Roman"/>
          <w:sz w:val="24"/>
          <w:szCs w:val="24"/>
        </w:rPr>
        <w:t xml:space="preserve">. Trata-se de </w:t>
      </w:r>
      <w:r w:rsidR="00552969" w:rsidRPr="007F61C7">
        <w:rPr>
          <w:rFonts w:ascii="Times New Roman" w:hAnsi="Times New Roman" w:cs="Times New Roman"/>
          <w:sz w:val="24"/>
          <w:szCs w:val="24"/>
        </w:rPr>
        <w:t xml:space="preserve">um relatório utilizado para </w:t>
      </w:r>
      <w:r w:rsidR="00552969" w:rsidRPr="007F61C7">
        <w:rPr>
          <w:rFonts w:ascii="Times New Roman" w:hAnsi="Times New Roman" w:cs="Times New Roman"/>
          <w:sz w:val="24"/>
          <w:szCs w:val="24"/>
        </w:rPr>
        <w:lastRenderedPageBreak/>
        <w:t>conhecer o patrimônio d</w:t>
      </w:r>
      <w:r w:rsidRPr="007F61C7">
        <w:rPr>
          <w:rFonts w:ascii="Times New Roman" w:hAnsi="Times New Roman" w:cs="Times New Roman"/>
          <w:sz w:val="24"/>
          <w:szCs w:val="24"/>
        </w:rPr>
        <w:t>a ANS</w:t>
      </w:r>
      <w:r w:rsidR="00552969" w:rsidRPr="007F61C7">
        <w:rPr>
          <w:rFonts w:ascii="Times New Roman" w:hAnsi="Times New Roman" w:cs="Times New Roman"/>
          <w:sz w:val="24"/>
          <w:szCs w:val="24"/>
        </w:rPr>
        <w:t>,</w:t>
      </w:r>
      <w:r w:rsidRPr="007F61C7">
        <w:rPr>
          <w:rFonts w:ascii="Times New Roman" w:hAnsi="Times New Roman" w:cs="Times New Roman"/>
          <w:sz w:val="24"/>
          <w:szCs w:val="24"/>
        </w:rPr>
        <w:t xml:space="preserve"> ou seja, um levantamento dos</w:t>
      </w:r>
      <w:r w:rsidR="00552969" w:rsidRPr="007F61C7">
        <w:rPr>
          <w:rFonts w:ascii="Times New Roman" w:hAnsi="Times New Roman" w:cs="Times New Roman"/>
          <w:sz w:val="24"/>
          <w:szCs w:val="24"/>
        </w:rPr>
        <w:t xml:space="preserve"> bens e materiais que integram o patrimônio</w:t>
      </w:r>
      <w:r w:rsidRPr="007F61C7">
        <w:rPr>
          <w:rFonts w:ascii="Times New Roman" w:hAnsi="Times New Roman" w:cs="Times New Roman"/>
          <w:sz w:val="24"/>
          <w:szCs w:val="24"/>
        </w:rPr>
        <w:t xml:space="preserve"> da Agência</w:t>
      </w:r>
      <w:r w:rsidR="00552969" w:rsidRPr="007F61C7">
        <w:rPr>
          <w:rFonts w:ascii="Times New Roman" w:hAnsi="Times New Roman" w:cs="Times New Roman"/>
          <w:sz w:val="24"/>
          <w:szCs w:val="24"/>
        </w:rPr>
        <w:t>, em determinada data</w:t>
      </w:r>
      <w:r w:rsidRPr="007F61C7">
        <w:rPr>
          <w:rFonts w:ascii="Times New Roman" w:hAnsi="Times New Roman" w:cs="Times New Roman"/>
          <w:sz w:val="24"/>
          <w:szCs w:val="24"/>
        </w:rPr>
        <w:t xml:space="preserve">. </w:t>
      </w:r>
    </w:p>
    <w:p w:rsidR="00552969" w:rsidRPr="007F61C7" w:rsidRDefault="007E2C31"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C215C8" w:rsidRPr="007F61C7">
        <w:rPr>
          <w:rFonts w:ascii="Times New Roman" w:hAnsi="Times New Roman" w:cs="Times New Roman"/>
          <w:sz w:val="24"/>
          <w:szCs w:val="24"/>
        </w:rPr>
        <w:t>O inventário atualizado deve, então, ser avaliado para identificação d</w:t>
      </w:r>
      <w:r w:rsidR="00552969" w:rsidRPr="007F61C7">
        <w:rPr>
          <w:rFonts w:ascii="Times New Roman" w:hAnsi="Times New Roman" w:cs="Times New Roman"/>
          <w:sz w:val="24"/>
          <w:szCs w:val="24"/>
        </w:rPr>
        <w:t>e similares de menor impacto, para possível substituição, bem como para identificar</w:t>
      </w:r>
      <w:r w:rsidR="00C215C8" w:rsidRPr="007F61C7">
        <w:rPr>
          <w:rFonts w:ascii="Times New Roman" w:hAnsi="Times New Roman" w:cs="Times New Roman"/>
          <w:sz w:val="24"/>
          <w:szCs w:val="24"/>
        </w:rPr>
        <w:t xml:space="preserve"> bens e materiais para doação e outros tipos de </w:t>
      </w:r>
      <w:r w:rsidR="00552969" w:rsidRPr="007F61C7">
        <w:rPr>
          <w:rFonts w:ascii="Times New Roman" w:hAnsi="Times New Roman" w:cs="Times New Roman"/>
          <w:sz w:val="24"/>
          <w:szCs w:val="24"/>
        </w:rPr>
        <w:t>desfazimento</w:t>
      </w:r>
      <w:r w:rsidR="003A100F" w:rsidRPr="007F61C7">
        <w:rPr>
          <w:rFonts w:ascii="Times New Roman" w:hAnsi="Times New Roman" w:cs="Times New Roman"/>
          <w:sz w:val="24"/>
          <w:szCs w:val="24"/>
        </w:rPr>
        <w:t>.</w:t>
      </w:r>
    </w:p>
    <w:p w:rsidR="00557DDD" w:rsidRPr="007F61C7" w:rsidRDefault="00557DDD" w:rsidP="00557DDD">
      <w:pPr>
        <w:jc w:val="both"/>
        <w:rPr>
          <w:rFonts w:ascii="Times New Roman" w:hAnsi="Times New Roman" w:cs="Times New Roman"/>
          <w:sz w:val="24"/>
          <w:szCs w:val="24"/>
        </w:rPr>
      </w:pPr>
    </w:p>
    <w:p w:rsidR="004235A4" w:rsidRPr="007F61C7" w:rsidRDefault="00A0354A" w:rsidP="00557DDD">
      <w:pPr>
        <w:jc w:val="both"/>
        <w:rPr>
          <w:rFonts w:ascii="Times New Roman" w:hAnsi="Times New Roman" w:cs="Times New Roman"/>
          <w:b/>
          <w:sz w:val="24"/>
          <w:szCs w:val="24"/>
        </w:rPr>
      </w:pPr>
      <w:r w:rsidRPr="007F61C7">
        <w:rPr>
          <w:rFonts w:ascii="Times New Roman" w:hAnsi="Times New Roman" w:cs="Times New Roman"/>
          <w:b/>
          <w:sz w:val="24"/>
          <w:szCs w:val="24"/>
        </w:rPr>
        <w:t>2.1.</w:t>
      </w:r>
      <w:r w:rsidR="00A6241F" w:rsidRPr="007F61C7">
        <w:rPr>
          <w:rFonts w:ascii="Times New Roman" w:hAnsi="Times New Roman" w:cs="Times New Roman"/>
          <w:b/>
          <w:sz w:val="24"/>
          <w:szCs w:val="24"/>
        </w:rPr>
        <w:t>2</w:t>
      </w:r>
      <w:r w:rsidRPr="007F61C7">
        <w:rPr>
          <w:rFonts w:ascii="Times New Roman" w:hAnsi="Times New Roman" w:cs="Times New Roman"/>
          <w:b/>
          <w:sz w:val="24"/>
          <w:szCs w:val="24"/>
        </w:rPr>
        <w:t>.</w:t>
      </w:r>
      <w:r w:rsidR="007F0726"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Inventário de práticas de sustentabilidade</w:t>
      </w:r>
      <w:r w:rsidR="009E37AD" w:rsidRPr="007F61C7">
        <w:rPr>
          <w:rFonts w:ascii="Times New Roman" w:hAnsi="Times New Roman" w:cs="Times New Roman"/>
          <w:b/>
          <w:sz w:val="24"/>
          <w:szCs w:val="24"/>
        </w:rPr>
        <w:t xml:space="preserve"> </w:t>
      </w:r>
      <w:r w:rsidR="003B360F" w:rsidRPr="007F61C7">
        <w:rPr>
          <w:rFonts w:ascii="Times New Roman" w:hAnsi="Times New Roman" w:cs="Times New Roman"/>
          <w:b/>
          <w:sz w:val="24"/>
          <w:szCs w:val="24"/>
        </w:rPr>
        <w:t>e de racionalização do uso de materiais e serviços</w:t>
      </w:r>
    </w:p>
    <w:p w:rsidR="0093421A" w:rsidRPr="007F61C7" w:rsidRDefault="00BE21CB" w:rsidP="00557DDD">
      <w:pPr>
        <w:jc w:val="both"/>
        <w:rPr>
          <w:rFonts w:ascii="Times New Roman" w:hAnsi="Times New Roman" w:cs="Times New Roman"/>
          <w:sz w:val="24"/>
          <w:szCs w:val="24"/>
        </w:rPr>
      </w:pPr>
      <w:r w:rsidRPr="007F61C7">
        <w:rPr>
          <w:rFonts w:ascii="Times New Roman" w:hAnsi="Times New Roman" w:cs="Times New Roman"/>
          <w:sz w:val="24"/>
          <w:szCs w:val="24"/>
        </w:rPr>
        <w:tab/>
      </w:r>
      <w:r w:rsidR="00E61725" w:rsidRPr="007F61C7">
        <w:rPr>
          <w:rFonts w:ascii="Times New Roman" w:hAnsi="Times New Roman" w:cs="Times New Roman"/>
          <w:sz w:val="24"/>
          <w:szCs w:val="24"/>
        </w:rPr>
        <w:t>Levantamento de práticas de sustentabilidade e racionalização do uso de materiais e serviços já realizados e/ou em andamento.</w:t>
      </w:r>
      <w:r w:rsidRPr="007F61C7">
        <w:rPr>
          <w:rFonts w:ascii="Times New Roman" w:hAnsi="Times New Roman" w:cs="Times New Roman"/>
          <w:sz w:val="24"/>
          <w:szCs w:val="24"/>
        </w:rPr>
        <w:t xml:space="preserve"> </w:t>
      </w:r>
      <w:r w:rsidR="0093421A" w:rsidRPr="007F61C7">
        <w:rPr>
          <w:rFonts w:ascii="Times New Roman" w:hAnsi="Times New Roman" w:cs="Times New Roman"/>
          <w:sz w:val="24"/>
          <w:szCs w:val="24"/>
        </w:rPr>
        <w:t>É um relatório utilizado para conhecer as práticas</w:t>
      </w:r>
      <w:r w:rsidR="004B2C06" w:rsidRPr="007F61C7">
        <w:rPr>
          <w:rFonts w:ascii="Times New Roman" w:hAnsi="Times New Roman" w:cs="Times New Roman"/>
          <w:sz w:val="24"/>
          <w:szCs w:val="24"/>
        </w:rPr>
        <w:t xml:space="preserve"> sustentáveis já adotadas pela ANS.</w:t>
      </w:r>
      <w:r w:rsidR="0093421A" w:rsidRPr="007F61C7">
        <w:rPr>
          <w:rFonts w:ascii="Times New Roman" w:hAnsi="Times New Roman" w:cs="Times New Roman"/>
          <w:sz w:val="24"/>
          <w:szCs w:val="24"/>
        </w:rPr>
        <w:t xml:space="preserve"> </w:t>
      </w:r>
      <w:r w:rsidR="009F035A" w:rsidRPr="007F61C7">
        <w:rPr>
          <w:rFonts w:ascii="Times New Roman" w:hAnsi="Times New Roman" w:cs="Times New Roman"/>
          <w:sz w:val="24"/>
          <w:szCs w:val="24"/>
        </w:rPr>
        <w:t>T</w:t>
      </w:r>
      <w:r w:rsidR="0093421A" w:rsidRPr="007F61C7">
        <w:rPr>
          <w:rFonts w:ascii="Times New Roman" w:hAnsi="Times New Roman" w:cs="Times New Roman"/>
          <w:sz w:val="24"/>
          <w:szCs w:val="24"/>
        </w:rPr>
        <w:t>al qual o levantamento de inventário, esse relatório facilitará a construção do</w:t>
      </w:r>
      <w:r w:rsidR="004B2C06" w:rsidRPr="007F61C7">
        <w:rPr>
          <w:rFonts w:ascii="Times New Roman" w:hAnsi="Times New Roman" w:cs="Times New Roman"/>
          <w:sz w:val="24"/>
          <w:szCs w:val="24"/>
        </w:rPr>
        <w:t>s</w:t>
      </w:r>
      <w:r w:rsidR="0093421A" w:rsidRPr="007F61C7">
        <w:rPr>
          <w:rFonts w:ascii="Times New Roman" w:hAnsi="Times New Roman" w:cs="Times New Roman"/>
          <w:sz w:val="24"/>
          <w:szCs w:val="24"/>
        </w:rPr>
        <w:t xml:space="preserve"> Plano</w:t>
      </w:r>
      <w:r w:rsidR="004B2C06" w:rsidRPr="007F61C7">
        <w:rPr>
          <w:rFonts w:ascii="Times New Roman" w:hAnsi="Times New Roman" w:cs="Times New Roman"/>
          <w:sz w:val="24"/>
          <w:szCs w:val="24"/>
        </w:rPr>
        <w:t>s</w:t>
      </w:r>
      <w:r w:rsidR="0093421A" w:rsidRPr="007F61C7">
        <w:rPr>
          <w:rFonts w:ascii="Times New Roman" w:hAnsi="Times New Roman" w:cs="Times New Roman"/>
          <w:sz w:val="24"/>
          <w:szCs w:val="24"/>
        </w:rPr>
        <w:t xml:space="preserve"> de Ação, bem como permitirá a identificação de oportunidades de melhoria</w:t>
      </w:r>
      <w:r w:rsidR="004B2C06" w:rsidRPr="007F61C7">
        <w:rPr>
          <w:rFonts w:ascii="Times New Roman" w:hAnsi="Times New Roman" w:cs="Times New Roman"/>
          <w:sz w:val="24"/>
          <w:szCs w:val="24"/>
        </w:rPr>
        <w:t>.</w:t>
      </w:r>
    </w:p>
    <w:p w:rsidR="00557DDD" w:rsidRPr="007F61C7" w:rsidRDefault="00557DDD" w:rsidP="00557DDD">
      <w:pPr>
        <w:jc w:val="both"/>
        <w:rPr>
          <w:rFonts w:ascii="Times New Roman" w:hAnsi="Times New Roman" w:cs="Times New Roman"/>
          <w:sz w:val="24"/>
          <w:szCs w:val="24"/>
        </w:rPr>
      </w:pPr>
    </w:p>
    <w:p w:rsidR="00A6241F" w:rsidRPr="007F61C7" w:rsidRDefault="005D270D" w:rsidP="00A6241F">
      <w:pPr>
        <w:rPr>
          <w:rFonts w:ascii="Times New Roman" w:hAnsi="Times New Roman" w:cs="Times New Roman"/>
          <w:b/>
          <w:sz w:val="24"/>
          <w:szCs w:val="24"/>
        </w:rPr>
      </w:pPr>
      <w:r w:rsidRPr="007F61C7">
        <w:rPr>
          <w:rFonts w:ascii="Times New Roman" w:hAnsi="Times New Roman" w:cs="Times New Roman"/>
          <w:b/>
          <w:sz w:val="24"/>
          <w:szCs w:val="24"/>
        </w:rPr>
        <w:t>2.1.3.</w:t>
      </w:r>
      <w:r w:rsidR="00913B54"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Planos de Ação</w:t>
      </w:r>
    </w:p>
    <w:p w:rsidR="00EC2821" w:rsidRPr="007F61C7" w:rsidRDefault="00EC2821" w:rsidP="00A6241F">
      <w:pPr>
        <w:rPr>
          <w:rFonts w:ascii="Times New Roman" w:hAnsi="Times New Roman" w:cs="Times New Roman"/>
          <w:b/>
          <w:sz w:val="24"/>
          <w:szCs w:val="24"/>
        </w:rPr>
        <w:sectPr w:rsidR="00EC2821" w:rsidRPr="007F61C7" w:rsidSect="00381D53">
          <w:headerReference w:type="default" r:id="rId9"/>
          <w:footerReference w:type="default" r:id="rId10"/>
          <w:pgSz w:w="11906" w:h="16838"/>
          <w:pgMar w:top="1134" w:right="1134" w:bottom="1134" w:left="1134" w:header="709" w:footer="709" w:gutter="0"/>
          <w:cols w:space="708"/>
          <w:docGrid w:linePitch="360"/>
        </w:sectPr>
      </w:pPr>
    </w:p>
    <w:p w:rsidR="008E4C79" w:rsidRPr="007F61C7" w:rsidRDefault="00913B54" w:rsidP="00A6241F">
      <w:pPr>
        <w:rPr>
          <w:rFonts w:ascii="Times New Roman" w:hAnsi="Times New Roman" w:cs="Times New Roman"/>
          <w:b/>
          <w:sz w:val="24"/>
          <w:szCs w:val="24"/>
        </w:rPr>
      </w:pPr>
      <w:r w:rsidRPr="007F61C7">
        <w:rPr>
          <w:rFonts w:ascii="Times New Roman" w:hAnsi="Times New Roman" w:cs="Times New Roman"/>
          <w:b/>
          <w:sz w:val="24"/>
          <w:szCs w:val="24"/>
        </w:rPr>
        <w:lastRenderedPageBreak/>
        <w:t>2.1.3.1</w:t>
      </w:r>
      <w:r w:rsidR="00F33229" w:rsidRPr="007F61C7">
        <w:rPr>
          <w:rFonts w:ascii="Times New Roman" w:hAnsi="Times New Roman" w:cs="Times New Roman"/>
          <w:b/>
          <w:sz w:val="24"/>
          <w:szCs w:val="24"/>
        </w:rPr>
        <w:t>.</w:t>
      </w:r>
      <w:r w:rsidRPr="007F61C7">
        <w:rPr>
          <w:rFonts w:ascii="Times New Roman" w:hAnsi="Times New Roman" w:cs="Times New Roman"/>
          <w:b/>
          <w:sz w:val="24"/>
          <w:szCs w:val="24"/>
        </w:rPr>
        <w:t xml:space="preserve"> Atualização do inventário e identificação de similares</w:t>
      </w:r>
    </w:p>
    <w:tbl>
      <w:tblPr>
        <w:tblStyle w:val="TabeladeGrade4-nfase31"/>
        <w:tblW w:w="5000" w:type="pct"/>
        <w:tblLayout w:type="fixed"/>
        <w:tblLook w:val="04A0" w:firstRow="1" w:lastRow="0" w:firstColumn="1" w:lastColumn="0" w:noHBand="0" w:noVBand="1"/>
      </w:tblPr>
      <w:tblGrid>
        <w:gridCol w:w="815"/>
        <w:gridCol w:w="2126"/>
        <w:gridCol w:w="994"/>
        <w:gridCol w:w="1558"/>
        <w:gridCol w:w="852"/>
        <w:gridCol w:w="3543"/>
        <w:gridCol w:w="1275"/>
        <w:gridCol w:w="849"/>
        <w:gridCol w:w="2774"/>
      </w:tblGrid>
      <w:tr w:rsidR="00BE21CB"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A24BE0" w:rsidRPr="007F61C7" w:rsidRDefault="00A24BE0" w:rsidP="00CB2198">
            <w:pPr>
              <w:rPr>
                <w:rFonts w:ascii="Times New Roman" w:hAnsi="Times New Roman" w:cs="Times New Roman"/>
                <w:sz w:val="20"/>
                <w:szCs w:val="20"/>
              </w:rPr>
            </w:pPr>
            <w:r w:rsidRPr="007F61C7">
              <w:rPr>
                <w:rFonts w:ascii="Times New Roman" w:hAnsi="Times New Roman" w:cs="Times New Roman"/>
                <w:sz w:val="20"/>
                <w:szCs w:val="20"/>
              </w:rPr>
              <w:t>Atualização do inventário e identificação de similares</w:t>
            </w:r>
          </w:p>
        </w:tc>
      </w:tr>
      <w:tr w:rsidR="00BE21CB"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BE21CB" w:rsidRPr="007F61C7" w:rsidRDefault="00BE21CB" w:rsidP="00B41182">
            <w:pPr>
              <w:rPr>
                <w:rFonts w:ascii="Times New Roman" w:hAnsi="Times New Roman" w:cs="Times New Roman"/>
                <w:sz w:val="20"/>
                <w:szCs w:val="20"/>
              </w:rPr>
            </w:pPr>
            <w:r w:rsidRPr="007F61C7">
              <w:rPr>
                <w:rFonts w:ascii="Times New Roman" w:hAnsi="Times New Roman" w:cs="Times New Roman"/>
                <w:b w:val="0"/>
                <w:sz w:val="20"/>
                <w:szCs w:val="20"/>
              </w:rPr>
              <w:t xml:space="preserve">Objetivo: </w:t>
            </w:r>
            <w:r w:rsidR="00B41182" w:rsidRPr="007F61C7">
              <w:rPr>
                <w:rFonts w:ascii="Times New Roman" w:hAnsi="Times New Roman" w:cs="Times New Roman"/>
                <w:sz w:val="20"/>
                <w:szCs w:val="20"/>
              </w:rPr>
              <w:t>Impulsionar as compras sustentáveis na ANS</w:t>
            </w:r>
          </w:p>
        </w:tc>
      </w:tr>
      <w:tr w:rsidR="00BE21CB"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BE21CB" w:rsidRPr="007F61C7" w:rsidRDefault="00BE21CB" w:rsidP="00CB2198">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866B4E" w:rsidRPr="007F61C7" w:rsidRDefault="00866B4E" w:rsidP="00866B4E">
            <w:pPr>
              <w:rPr>
                <w:rFonts w:ascii="Times New Roman" w:hAnsi="Times New Roman" w:cs="Times New Roman"/>
                <w:sz w:val="20"/>
                <w:szCs w:val="20"/>
              </w:rPr>
            </w:pPr>
            <w:r w:rsidRPr="007F61C7">
              <w:rPr>
                <w:rFonts w:ascii="Times New Roman" w:hAnsi="Times New Roman" w:cs="Times New Roman"/>
                <w:sz w:val="20"/>
                <w:szCs w:val="20"/>
              </w:rPr>
              <w:t xml:space="preserve">1. </w:t>
            </w:r>
            <w:r w:rsidR="003D0017" w:rsidRPr="007F61C7">
              <w:rPr>
                <w:rFonts w:ascii="Times New Roman" w:hAnsi="Times New Roman" w:cs="Times New Roman"/>
                <w:sz w:val="20"/>
                <w:szCs w:val="20"/>
              </w:rPr>
              <w:t>Disponibilização de inventário de bens e materiais da ANS atualizado;</w:t>
            </w:r>
          </w:p>
          <w:p w:rsidR="00BE21CB" w:rsidRPr="007F61C7" w:rsidRDefault="00866B4E" w:rsidP="002D645B">
            <w:pPr>
              <w:rPr>
                <w:rFonts w:ascii="Times New Roman" w:hAnsi="Times New Roman" w:cs="Times New Roman"/>
                <w:sz w:val="20"/>
                <w:szCs w:val="20"/>
              </w:rPr>
            </w:pPr>
            <w:r w:rsidRPr="007F61C7">
              <w:rPr>
                <w:rFonts w:ascii="Times New Roman" w:hAnsi="Times New Roman" w:cs="Times New Roman"/>
                <w:sz w:val="20"/>
                <w:szCs w:val="20"/>
              </w:rPr>
              <w:t xml:space="preserve">2. </w:t>
            </w:r>
            <w:r w:rsidR="003D0017" w:rsidRPr="007F61C7">
              <w:rPr>
                <w:rFonts w:ascii="Times New Roman" w:hAnsi="Times New Roman" w:cs="Times New Roman"/>
                <w:sz w:val="20"/>
                <w:szCs w:val="20"/>
              </w:rPr>
              <w:t>Identificação de similares de menor impacto ambiental para substituição, para os itens do inventário, quando cabível.</w:t>
            </w:r>
          </w:p>
        </w:tc>
      </w:tr>
      <w:tr w:rsidR="00956CAA"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BE21CB" w:rsidRPr="007F61C7" w:rsidRDefault="00BE21CB" w:rsidP="00CB2198">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719"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6"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527"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288"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198"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938" w:type="pct"/>
          </w:tcPr>
          <w:p w:rsidR="00BE21CB" w:rsidRPr="007F61C7" w:rsidRDefault="00BE21CB" w:rsidP="00CB219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920571"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920571" w:rsidRPr="007F61C7" w:rsidRDefault="00920571" w:rsidP="00557DDD">
            <w:pPr>
              <w:jc w:val="both"/>
              <w:rPr>
                <w:rFonts w:ascii="Times New Roman" w:hAnsi="Times New Roman" w:cs="Times New Roman"/>
                <w:sz w:val="20"/>
                <w:szCs w:val="20"/>
              </w:rPr>
            </w:pPr>
          </w:p>
        </w:tc>
        <w:tc>
          <w:tcPr>
            <w:tcW w:w="719" w:type="pct"/>
          </w:tcPr>
          <w:p w:rsidR="00920571" w:rsidRPr="007F61C7" w:rsidRDefault="00920571" w:rsidP="00DB552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Atualização do inventário de bens e materiais da ANS</w:t>
            </w:r>
          </w:p>
          <w:p w:rsidR="00DB5525" w:rsidRPr="007F61C7" w:rsidRDefault="00DB5525" w:rsidP="00DB552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920571" w:rsidRPr="007F61C7" w:rsidRDefault="00920571"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Sede e Núcleos</w:t>
            </w:r>
          </w:p>
        </w:tc>
        <w:tc>
          <w:tcPr>
            <w:tcW w:w="527" w:type="pct"/>
          </w:tcPr>
          <w:p w:rsidR="00920571" w:rsidRPr="0062499F" w:rsidRDefault="0062499F" w:rsidP="00695D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18"/>
                <w:szCs w:val="18"/>
              </w:rPr>
            </w:pPr>
            <w:r>
              <w:rPr>
                <w:rFonts w:ascii="Times New Roman" w:hAnsi="Times New Roman" w:cs="Times New Roman"/>
                <w:color w:val="FF0000"/>
                <w:sz w:val="18"/>
                <w:szCs w:val="18"/>
              </w:rPr>
              <w:t>GEASI</w:t>
            </w:r>
            <w:r w:rsidR="00F326C8">
              <w:rPr>
                <w:rFonts w:ascii="Times New Roman" w:hAnsi="Times New Roman" w:cs="Times New Roman"/>
                <w:color w:val="FF0000"/>
                <w:sz w:val="18"/>
                <w:szCs w:val="18"/>
              </w:rPr>
              <w:t>. Florinda.</w:t>
            </w:r>
          </w:p>
        </w:tc>
        <w:tc>
          <w:tcPr>
            <w:tcW w:w="288" w:type="pct"/>
          </w:tcPr>
          <w:p w:rsidR="00920571" w:rsidRPr="007F61C7" w:rsidRDefault="00920571"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Um mês.</w:t>
            </w:r>
          </w:p>
        </w:tc>
        <w:tc>
          <w:tcPr>
            <w:tcW w:w="1198" w:type="pct"/>
          </w:tcPr>
          <w:p w:rsidR="00920571" w:rsidRPr="007F61C7" w:rsidRDefault="002D645B"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 Comissão Gestora poderá solicitar uma atualização ou elaboração de inventário de bens e materiais.</w:t>
            </w:r>
          </w:p>
        </w:tc>
        <w:tc>
          <w:tcPr>
            <w:tcW w:w="431" w:type="pct"/>
          </w:tcPr>
          <w:p w:rsidR="00920571" w:rsidRPr="007F61C7" w:rsidRDefault="00956CA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0/1</w:t>
            </w:r>
          </w:p>
        </w:tc>
        <w:tc>
          <w:tcPr>
            <w:tcW w:w="287" w:type="pct"/>
          </w:tcPr>
          <w:p w:rsidR="00920571" w:rsidRPr="007F61C7" w:rsidRDefault="00956CA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1</w:t>
            </w:r>
          </w:p>
        </w:tc>
        <w:tc>
          <w:tcPr>
            <w:tcW w:w="938" w:type="pct"/>
            <w:vMerge w:val="restart"/>
          </w:tcPr>
          <w:p w:rsidR="00DB5525" w:rsidRPr="007F61C7" w:rsidRDefault="00DB5525"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rsidR="00920571" w:rsidRPr="007F61C7" w:rsidRDefault="00920571"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Disponibilização de pessoal com tempo para realização da tarefa. É necessário designar um responsável pela tarefa. É preciso tempo e disponibilidade para fazer os estudos prévios necessários à realização da tarefa, bem como para realizar a tarefa em si.</w:t>
            </w:r>
          </w:p>
        </w:tc>
      </w:tr>
      <w:tr w:rsidR="00920571"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920571" w:rsidRPr="007F61C7" w:rsidRDefault="00920571" w:rsidP="00557DDD">
            <w:pPr>
              <w:jc w:val="both"/>
              <w:rPr>
                <w:rFonts w:ascii="Times New Roman" w:hAnsi="Times New Roman" w:cs="Times New Roman"/>
                <w:sz w:val="20"/>
                <w:szCs w:val="20"/>
              </w:rPr>
            </w:pPr>
          </w:p>
        </w:tc>
        <w:tc>
          <w:tcPr>
            <w:tcW w:w="719" w:type="pct"/>
          </w:tcPr>
          <w:p w:rsidR="00920571" w:rsidRPr="007F61C7" w:rsidRDefault="00920571" w:rsidP="00DB552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Identificação de similares de menor impacto ambiental para substituição</w:t>
            </w:r>
          </w:p>
        </w:tc>
        <w:tc>
          <w:tcPr>
            <w:tcW w:w="336" w:type="pct"/>
          </w:tcPr>
          <w:p w:rsidR="00920571" w:rsidRPr="007F61C7" w:rsidRDefault="00600B6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Sede e Núcleos</w:t>
            </w:r>
          </w:p>
        </w:tc>
        <w:tc>
          <w:tcPr>
            <w:tcW w:w="527" w:type="pct"/>
          </w:tcPr>
          <w:p w:rsidR="00920571" w:rsidRPr="0001689E" w:rsidRDefault="0092057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20"/>
                <w:szCs w:val="20"/>
              </w:rPr>
            </w:pPr>
          </w:p>
        </w:tc>
        <w:tc>
          <w:tcPr>
            <w:tcW w:w="288" w:type="pct"/>
          </w:tcPr>
          <w:p w:rsidR="00920571" w:rsidRPr="007F61C7" w:rsidRDefault="0092057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Três meses.</w:t>
            </w:r>
          </w:p>
        </w:tc>
        <w:tc>
          <w:tcPr>
            <w:tcW w:w="1198" w:type="pct"/>
          </w:tcPr>
          <w:p w:rsidR="00920571" w:rsidRPr="007F61C7" w:rsidRDefault="002D645B"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O que a ANS está comprando? Posso começar a comprar itens menos impactantes ao meio ambiente ou socialmente justos? – MPE, Agricultura familiar, etc.</w:t>
            </w:r>
          </w:p>
        </w:tc>
        <w:tc>
          <w:tcPr>
            <w:tcW w:w="431" w:type="pct"/>
          </w:tcPr>
          <w:p w:rsidR="00920571" w:rsidRPr="007F61C7" w:rsidRDefault="00956CAA"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X/Y.</w:t>
            </w:r>
          </w:p>
          <w:p w:rsidR="00956CAA" w:rsidRPr="007F61C7" w:rsidRDefault="00956CAA"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X = Número de itens sustentáveis.</w:t>
            </w:r>
          </w:p>
          <w:p w:rsidR="00956CAA" w:rsidRPr="007F61C7" w:rsidRDefault="00956CAA"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Y = Número total de itens.</w:t>
            </w:r>
          </w:p>
        </w:tc>
        <w:tc>
          <w:tcPr>
            <w:tcW w:w="287" w:type="pct"/>
          </w:tcPr>
          <w:p w:rsidR="00920571" w:rsidRPr="007F61C7" w:rsidRDefault="00956CAA"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Ver o percen</w:t>
            </w:r>
            <w:r w:rsidR="00C86261" w:rsidRPr="007F61C7">
              <w:rPr>
                <w:rFonts w:ascii="Times New Roman" w:hAnsi="Times New Roman" w:cs="Times New Roman"/>
                <w:sz w:val="20"/>
                <w:szCs w:val="20"/>
              </w:rPr>
              <w:t>-</w:t>
            </w:r>
            <w:r w:rsidRPr="007F61C7">
              <w:rPr>
                <w:rFonts w:ascii="Times New Roman" w:hAnsi="Times New Roman" w:cs="Times New Roman"/>
                <w:sz w:val="20"/>
                <w:szCs w:val="20"/>
              </w:rPr>
              <w:t>tual atual e estipu</w:t>
            </w:r>
            <w:r w:rsidR="00C86261" w:rsidRPr="007F61C7">
              <w:rPr>
                <w:rFonts w:ascii="Times New Roman" w:hAnsi="Times New Roman" w:cs="Times New Roman"/>
                <w:sz w:val="20"/>
                <w:szCs w:val="20"/>
              </w:rPr>
              <w:t>-</w:t>
            </w:r>
            <w:r w:rsidRPr="007F61C7">
              <w:rPr>
                <w:rFonts w:ascii="Times New Roman" w:hAnsi="Times New Roman" w:cs="Times New Roman"/>
                <w:sz w:val="20"/>
                <w:szCs w:val="20"/>
              </w:rPr>
              <w:t>lar novo</w:t>
            </w:r>
            <w:r w:rsidR="00C86261" w:rsidRPr="007F61C7">
              <w:rPr>
                <w:rFonts w:ascii="Times New Roman" w:hAnsi="Times New Roman" w:cs="Times New Roman"/>
                <w:sz w:val="20"/>
                <w:szCs w:val="20"/>
              </w:rPr>
              <w:t>.</w:t>
            </w:r>
          </w:p>
        </w:tc>
        <w:tc>
          <w:tcPr>
            <w:tcW w:w="938" w:type="pct"/>
            <w:vMerge/>
          </w:tcPr>
          <w:p w:rsidR="00920571" w:rsidRPr="007F61C7" w:rsidRDefault="0092057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rsidR="004367D7" w:rsidRPr="007F61C7" w:rsidRDefault="004367D7" w:rsidP="00557DDD">
      <w:pPr>
        <w:jc w:val="both"/>
        <w:rPr>
          <w:rFonts w:ascii="Times New Roman" w:hAnsi="Times New Roman" w:cs="Times New Roman"/>
          <w:sz w:val="24"/>
          <w:szCs w:val="24"/>
        </w:rPr>
      </w:pPr>
    </w:p>
    <w:p w:rsidR="004367D7" w:rsidRPr="007F61C7" w:rsidRDefault="004367D7" w:rsidP="00A6241F">
      <w:pPr>
        <w:rPr>
          <w:rFonts w:ascii="Times New Roman" w:hAnsi="Times New Roman" w:cs="Times New Roman"/>
          <w:sz w:val="24"/>
          <w:szCs w:val="24"/>
        </w:rPr>
      </w:pPr>
    </w:p>
    <w:p w:rsidR="00A6241F" w:rsidRPr="007F61C7" w:rsidRDefault="00A6241F" w:rsidP="00E61725">
      <w:pPr>
        <w:rPr>
          <w:rFonts w:ascii="Times New Roman" w:hAnsi="Times New Roman" w:cs="Times New Roman"/>
          <w:sz w:val="24"/>
          <w:szCs w:val="24"/>
        </w:rPr>
      </w:pPr>
    </w:p>
    <w:p w:rsidR="00497BC7" w:rsidRPr="007F61C7" w:rsidRDefault="00497BC7" w:rsidP="00E61725">
      <w:pPr>
        <w:rPr>
          <w:rFonts w:ascii="Times New Roman" w:hAnsi="Times New Roman" w:cs="Times New Roman"/>
          <w:sz w:val="24"/>
          <w:szCs w:val="24"/>
        </w:rPr>
      </w:pPr>
    </w:p>
    <w:p w:rsidR="00EC2821" w:rsidRPr="007F61C7" w:rsidRDefault="00EC2821" w:rsidP="00E61725">
      <w:pPr>
        <w:rPr>
          <w:rFonts w:ascii="Times New Roman" w:hAnsi="Times New Roman" w:cs="Times New Roman"/>
          <w:sz w:val="24"/>
          <w:szCs w:val="24"/>
        </w:rPr>
        <w:sectPr w:rsidR="00EC2821" w:rsidRPr="007F61C7" w:rsidSect="00EC2821">
          <w:pgSz w:w="16838" w:h="11906" w:orient="landscape"/>
          <w:pgMar w:top="1134" w:right="1134" w:bottom="1134" w:left="1134" w:header="709" w:footer="709" w:gutter="0"/>
          <w:cols w:space="708"/>
          <w:docGrid w:linePitch="360"/>
        </w:sectPr>
      </w:pPr>
    </w:p>
    <w:p w:rsidR="00376644" w:rsidRPr="007F61C7" w:rsidRDefault="00376644" w:rsidP="00376644">
      <w:pPr>
        <w:rPr>
          <w:rFonts w:ascii="Times New Roman" w:hAnsi="Times New Roman" w:cs="Times New Roman"/>
          <w:b/>
          <w:sz w:val="24"/>
          <w:szCs w:val="24"/>
        </w:rPr>
      </w:pPr>
      <w:r w:rsidRPr="007F61C7">
        <w:rPr>
          <w:rFonts w:ascii="Times New Roman" w:hAnsi="Times New Roman" w:cs="Times New Roman"/>
          <w:b/>
          <w:sz w:val="24"/>
          <w:szCs w:val="24"/>
        </w:rPr>
        <w:lastRenderedPageBreak/>
        <w:t>2.1.3.2. Material de consumo</w:t>
      </w:r>
    </w:p>
    <w:p w:rsidR="001943BC" w:rsidRPr="007F61C7" w:rsidRDefault="00B903F8" w:rsidP="00CB6A91">
      <w:pPr>
        <w:rPr>
          <w:rFonts w:ascii="Times New Roman" w:hAnsi="Times New Roman" w:cs="Times New Roman"/>
          <w:b/>
          <w:sz w:val="24"/>
          <w:szCs w:val="24"/>
        </w:rPr>
      </w:pPr>
      <w:r w:rsidRPr="007F61C7">
        <w:rPr>
          <w:rFonts w:ascii="Times New Roman" w:hAnsi="Times New Roman" w:cs="Times New Roman"/>
          <w:b/>
          <w:sz w:val="24"/>
          <w:szCs w:val="24"/>
        </w:rPr>
        <w:t>2.1.3.</w:t>
      </w:r>
      <w:r w:rsidR="00DA0820" w:rsidRPr="007F61C7">
        <w:rPr>
          <w:rFonts w:ascii="Times New Roman" w:hAnsi="Times New Roman" w:cs="Times New Roman"/>
          <w:b/>
          <w:sz w:val="24"/>
          <w:szCs w:val="24"/>
        </w:rPr>
        <w:t>2</w:t>
      </w:r>
      <w:r w:rsidR="00847D33" w:rsidRPr="007F61C7">
        <w:rPr>
          <w:rFonts w:ascii="Times New Roman" w:hAnsi="Times New Roman" w:cs="Times New Roman"/>
          <w:b/>
          <w:sz w:val="24"/>
          <w:szCs w:val="24"/>
        </w:rPr>
        <w:t>.</w:t>
      </w:r>
      <w:r w:rsidRPr="007F61C7">
        <w:rPr>
          <w:rFonts w:ascii="Times New Roman" w:hAnsi="Times New Roman" w:cs="Times New Roman"/>
          <w:b/>
          <w:sz w:val="24"/>
          <w:szCs w:val="24"/>
        </w:rPr>
        <w:t>1.</w:t>
      </w:r>
      <w:r w:rsidR="00847D33" w:rsidRPr="007F61C7">
        <w:rPr>
          <w:rFonts w:ascii="Times New Roman" w:hAnsi="Times New Roman" w:cs="Times New Roman"/>
          <w:b/>
          <w:sz w:val="24"/>
          <w:szCs w:val="24"/>
        </w:rPr>
        <w:t xml:space="preserve"> P</w:t>
      </w:r>
      <w:r w:rsidR="005830A7" w:rsidRPr="007F61C7">
        <w:rPr>
          <w:rFonts w:ascii="Times New Roman" w:hAnsi="Times New Roman" w:cs="Times New Roman"/>
          <w:b/>
          <w:sz w:val="24"/>
          <w:szCs w:val="24"/>
        </w:rPr>
        <w:t>apel para impressão</w:t>
      </w:r>
    </w:p>
    <w:tbl>
      <w:tblPr>
        <w:tblStyle w:val="TabeladeGrade4-nfase31"/>
        <w:tblW w:w="5000" w:type="pct"/>
        <w:tblLayout w:type="fixed"/>
        <w:tblLook w:val="04A0" w:firstRow="1" w:lastRow="0" w:firstColumn="1" w:lastColumn="0" w:noHBand="0" w:noVBand="1"/>
      </w:tblPr>
      <w:tblGrid>
        <w:gridCol w:w="673"/>
        <w:gridCol w:w="3545"/>
        <w:gridCol w:w="710"/>
        <w:gridCol w:w="1275"/>
        <w:gridCol w:w="994"/>
        <w:gridCol w:w="3966"/>
        <w:gridCol w:w="1275"/>
        <w:gridCol w:w="849"/>
        <w:gridCol w:w="1499"/>
      </w:tblGrid>
      <w:tr w:rsidR="00AD3712"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AD3712" w:rsidRPr="007F61C7" w:rsidRDefault="00DB1ECC" w:rsidP="00CB6A91">
            <w:pPr>
              <w:rPr>
                <w:rFonts w:ascii="Times New Roman" w:hAnsi="Times New Roman" w:cs="Times New Roman"/>
                <w:sz w:val="20"/>
                <w:szCs w:val="20"/>
              </w:rPr>
            </w:pPr>
            <w:r w:rsidRPr="007F61C7">
              <w:rPr>
                <w:rFonts w:ascii="Times New Roman" w:hAnsi="Times New Roman" w:cs="Times New Roman"/>
                <w:b w:val="0"/>
                <w:sz w:val="20"/>
                <w:szCs w:val="20"/>
              </w:rPr>
              <w:t xml:space="preserve"> </w:t>
            </w:r>
            <w:r w:rsidR="00AD3712" w:rsidRPr="007F61C7">
              <w:rPr>
                <w:rFonts w:ascii="Times New Roman" w:hAnsi="Times New Roman" w:cs="Times New Roman"/>
                <w:b w:val="0"/>
                <w:sz w:val="20"/>
                <w:szCs w:val="20"/>
              </w:rPr>
              <w:t>Tema 1:</w:t>
            </w:r>
            <w:r w:rsidR="00AD3712" w:rsidRPr="007F61C7">
              <w:rPr>
                <w:rFonts w:ascii="Times New Roman" w:hAnsi="Times New Roman" w:cs="Times New Roman"/>
                <w:sz w:val="20"/>
                <w:szCs w:val="20"/>
              </w:rPr>
              <w:t xml:space="preserve"> Consumo de papel A4</w:t>
            </w:r>
          </w:p>
        </w:tc>
      </w:tr>
      <w:tr w:rsidR="00C5263D"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C5263D" w:rsidRPr="007F61C7" w:rsidRDefault="00C5263D" w:rsidP="00CB6A91">
            <w:pPr>
              <w:rPr>
                <w:rFonts w:ascii="Times New Roman" w:hAnsi="Times New Roman" w:cs="Times New Roman"/>
                <w:sz w:val="20"/>
                <w:szCs w:val="20"/>
              </w:rPr>
            </w:pPr>
            <w:r w:rsidRPr="007F61C7">
              <w:rPr>
                <w:rFonts w:ascii="Times New Roman" w:hAnsi="Times New Roman" w:cs="Times New Roman"/>
                <w:b w:val="0"/>
                <w:sz w:val="20"/>
                <w:szCs w:val="20"/>
              </w:rPr>
              <w:t xml:space="preserve">Objetivo: </w:t>
            </w:r>
            <w:r w:rsidR="004C3616" w:rsidRPr="007F61C7">
              <w:rPr>
                <w:rFonts w:ascii="Times New Roman" w:hAnsi="Times New Roman" w:cs="Times New Roman"/>
                <w:sz w:val="20"/>
                <w:szCs w:val="20"/>
              </w:rPr>
              <w:t>Reduzir o consumo de papel A4</w:t>
            </w:r>
          </w:p>
        </w:tc>
      </w:tr>
      <w:tr w:rsidR="00FE01BD"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FE01BD" w:rsidRPr="007F61C7" w:rsidRDefault="00FE01BD" w:rsidP="00CB6A91">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FE01BD" w:rsidRPr="007F61C7" w:rsidRDefault="00FD26CF" w:rsidP="00CB6A91">
            <w:pPr>
              <w:rPr>
                <w:rFonts w:ascii="Times New Roman" w:hAnsi="Times New Roman" w:cs="Times New Roman"/>
                <w:sz w:val="20"/>
                <w:szCs w:val="20"/>
              </w:rPr>
            </w:pPr>
            <w:r w:rsidRPr="007F61C7">
              <w:rPr>
                <w:rFonts w:ascii="Times New Roman" w:hAnsi="Times New Roman" w:cs="Times New Roman"/>
                <w:sz w:val="20"/>
                <w:szCs w:val="20"/>
              </w:rPr>
              <w:t xml:space="preserve">1. </w:t>
            </w:r>
            <w:r w:rsidR="00FE01BD" w:rsidRPr="007F61C7">
              <w:rPr>
                <w:rFonts w:ascii="Times New Roman" w:hAnsi="Times New Roman" w:cs="Times New Roman"/>
                <w:sz w:val="20"/>
                <w:szCs w:val="20"/>
              </w:rPr>
              <w:t>Reduzir, até dezembro de 2016, o consumo médio de resmas de papel A4 em 10%.</w:t>
            </w:r>
          </w:p>
          <w:p w:rsidR="00FD26CF" w:rsidRPr="007F61C7" w:rsidRDefault="003F68F9" w:rsidP="00CB6A91">
            <w:pPr>
              <w:rPr>
                <w:rFonts w:ascii="Times New Roman" w:hAnsi="Times New Roman" w:cs="Times New Roman"/>
                <w:sz w:val="20"/>
                <w:szCs w:val="20"/>
              </w:rPr>
            </w:pPr>
            <w:r w:rsidRPr="007F61C7">
              <w:rPr>
                <w:rFonts w:ascii="Times New Roman" w:hAnsi="Times New Roman" w:cs="Times New Roman"/>
                <w:sz w:val="20"/>
                <w:szCs w:val="20"/>
              </w:rPr>
              <w:t>2. Aquisição de papel produzido de maneira sustentável.</w:t>
            </w:r>
          </w:p>
        </w:tc>
      </w:tr>
      <w:tr w:rsidR="000078AE" w:rsidRPr="007F61C7" w:rsidTr="00B83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AD3712" w:rsidRPr="007F61C7" w:rsidRDefault="00BB1321" w:rsidP="00CB6A91">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1199"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240"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431"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336"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341"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w:t>
            </w:r>
            <w:r w:rsidR="00426030" w:rsidRPr="007F61C7">
              <w:rPr>
                <w:rFonts w:ascii="Times New Roman" w:hAnsi="Times New Roman" w:cs="Times New Roman"/>
                <w:b/>
                <w:sz w:val="20"/>
                <w:szCs w:val="20"/>
              </w:rPr>
              <w:t>/subações</w:t>
            </w:r>
          </w:p>
        </w:tc>
        <w:tc>
          <w:tcPr>
            <w:tcW w:w="431"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507" w:type="pct"/>
          </w:tcPr>
          <w:p w:rsidR="00AD3712" w:rsidRPr="007F61C7" w:rsidRDefault="00BB132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0078AE" w:rsidRPr="007F61C7" w:rsidTr="00B833AF">
        <w:tc>
          <w:tcPr>
            <w:cnfStyle w:val="001000000000" w:firstRow="0" w:lastRow="0" w:firstColumn="1" w:lastColumn="0" w:oddVBand="0" w:evenVBand="0" w:oddHBand="0" w:evenHBand="0" w:firstRowFirstColumn="0" w:firstRowLastColumn="0" w:lastRowFirstColumn="0" w:lastRowLastColumn="0"/>
            <w:tcW w:w="228" w:type="pct"/>
          </w:tcPr>
          <w:p w:rsidR="000464AC" w:rsidRPr="007F61C7" w:rsidRDefault="000464AC" w:rsidP="00CB6A91">
            <w:pPr>
              <w:rPr>
                <w:rFonts w:ascii="Times New Roman" w:hAnsi="Times New Roman" w:cs="Times New Roman"/>
                <w:sz w:val="20"/>
                <w:szCs w:val="20"/>
              </w:rPr>
            </w:pPr>
          </w:p>
        </w:tc>
        <w:tc>
          <w:tcPr>
            <w:tcW w:w="1199" w:type="pct"/>
          </w:tcPr>
          <w:p w:rsidR="000464AC" w:rsidRPr="007F61C7" w:rsidRDefault="000464AC"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Controlar o consumo de papel para impressão e cópias </w:t>
            </w:r>
          </w:p>
        </w:tc>
        <w:tc>
          <w:tcPr>
            <w:tcW w:w="240" w:type="pct"/>
          </w:tcPr>
          <w:p w:rsidR="000464AC" w:rsidRPr="007F61C7" w:rsidRDefault="000464AC"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0464AC" w:rsidRPr="00AE5682" w:rsidRDefault="00C10815" w:rsidP="009F6EF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u w:val="single"/>
              </w:rPr>
            </w:pPr>
            <w:r w:rsidRPr="00AE5682">
              <w:rPr>
                <w:rFonts w:ascii="Times New Roman" w:hAnsi="Times New Roman" w:cs="Times New Roman"/>
                <w:sz w:val="18"/>
                <w:szCs w:val="18"/>
              </w:rPr>
              <w:t>GEASI.</w:t>
            </w:r>
            <w:r w:rsidR="00B21AFA" w:rsidRPr="00AE5682">
              <w:rPr>
                <w:rFonts w:ascii="Times New Roman" w:hAnsi="Times New Roman" w:cs="Times New Roman"/>
                <w:sz w:val="18"/>
                <w:szCs w:val="18"/>
              </w:rPr>
              <w:t xml:space="preserve"> Fabiano.</w:t>
            </w:r>
            <w:r w:rsidR="002A4376" w:rsidRPr="00AE5682">
              <w:rPr>
                <w:rFonts w:ascii="Times New Roman" w:hAnsi="Times New Roman" w:cs="Times New Roman"/>
                <w:sz w:val="18"/>
                <w:szCs w:val="18"/>
              </w:rPr>
              <w:t xml:space="preserve"> </w:t>
            </w:r>
            <w:r w:rsidR="00786C3B" w:rsidRPr="00AE5682">
              <w:rPr>
                <w:rFonts w:ascii="Times New Roman" w:hAnsi="Times New Roman" w:cs="Times New Roman"/>
                <w:sz w:val="18"/>
                <w:szCs w:val="18"/>
              </w:rPr>
              <w:t>Informática. Spigel.</w:t>
            </w:r>
          </w:p>
        </w:tc>
        <w:tc>
          <w:tcPr>
            <w:tcW w:w="336" w:type="pct"/>
          </w:tcPr>
          <w:p w:rsidR="000464AC" w:rsidRPr="007F61C7" w:rsidRDefault="000464AC"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341" w:type="pct"/>
          </w:tcPr>
          <w:p w:rsidR="000464AC" w:rsidRPr="007F61C7" w:rsidRDefault="000464AC"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Levantamento e compilação de dados</w:t>
            </w:r>
          </w:p>
        </w:tc>
        <w:tc>
          <w:tcPr>
            <w:tcW w:w="431" w:type="pct"/>
          </w:tcPr>
          <w:p w:rsidR="000464AC" w:rsidRPr="007F61C7" w:rsidRDefault="000464AC"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7" w:type="pct"/>
          </w:tcPr>
          <w:p w:rsidR="000464AC" w:rsidRPr="007F61C7" w:rsidRDefault="000464AC"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07" w:type="pct"/>
          </w:tcPr>
          <w:p w:rsidR="000464AC" w:rsidRPr="007F61C7" w:rsidRDefault="000464AC"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078AE" w:rsidRPr="007F61C7" w:rsidTr="00B83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A8572F" w:rsidRPr="007F61C7" w:rsidRDefault="00A8572F" w:rsidP="00CB6A91">
            <w:pPr>
              <w:rPr>
                <w:rFonts w:ascii="Times New Roman" w:hAnsi="Times New Roman" w:cs="Times New Roman"/>
                <w:sz w:val="20"/>
                <w:szCs w:val="20"/>
              </w:rPr>
            </w:pPr>
          </w:p>
        </w:tc>
        <w:tc>
          <w:tcPr>
            <w:tcW w:w="1199" w:type="pct"/>
          </w:tcPr>
          <w:p w:rsidR="00A8572F" w:rsidRPr="007F61C7" w:rsidRDefault="000C15CE" w:rsidP="00F22E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Substituir o uso de documento impresso por documento digital</w:t>
            </w:r>
            <w:r w:rsidR="00F22EAE">
              <w:rPr>
                <w:rFonts w:ascii="Times New Roman" w:hAnsi="Times New Roman" w:cs="Times New Roman"/>
                <w:sz w:val="18"/>
                <w:szCs w:val="18"/>
              </w:rPr>
              <w:t>.</w:t>
            </w:r>
            <w:r w:rsidR="00F22EAE" w:rsidRPr="00B21AFA">
              <w:rPr>
                <w:rFonts w:ascii="Times New Roman" w:hAnsi="Times New Roman" w:cs="Times New Roman"/>
                <w:color w:val="FF0000"/>
                <w:sz w:val="14"/>
                <w:szCs w:val="14"/>
              </w:rPr>
              <w:t xml:space="preserve"> </w:t>
            </w:r>
          </w:p>
        </w:tc>
        <w:tc>
          <w:tcPr>
            <w:tcW w:w="240" w:type="pct"/>
          </w:tcPr>
          <w:p w:rsidR="00A8572F" w:rsidRPr="00B21AFA"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sz w:val="18"/>
                <w:szCs w:val="18"/>
              </w:rPr>
            </w:pPr>
          </w:p>
        </w:tc>
        <w:tc>
          <w:tcPr>
            <w:tcW w:w="431" w:type="pct"/>
          </w:tcPr>
          <w:p w:rsidR="00A8572F" w:rsidRPr="00AE5682" w:rsidRDefault="00B21AFA" w:rsidP="00F22E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AE5682">
              <w:rPr>
                <w:rFonts w:ascii="Times New Roman" w:hAnsi="Times New Roman" w:cs="Times New Roman"/>
                <w:sz w:val="18"/>
                <w:szCs w:val="18"/>
              </w:rPr>
              <w:t>CODIN/</w:t>
            </w:r>
            <w:r w:rsidR="00160EFF" w:rsidRPr="00AE5682">
              <w:rPr>
                <w:rFonts w:ascii="Times New Roman" w:hAnsi="Times New Roman" w:cs="Times New Roman"/>
                <w:sz w:val="18"/>
                <w:szCs w:val="18"/>
              </w:rPr>
              <w:t xml:space="preserve"> </w:t>
            </w:r>
            <w:r w:rsidRPr="00AE5682">
              <w:rPr>
                <w:rFonts w:ascii="Times New Roman" w:hAnsi="Times New Roman" w:cs="Times New Roman"/>
                <w:sz w:val="18"/>
                <w:szCs w:val="18"/>
              </w:rPr>
              <w:t xml:space="preserve">DIGES. </w:t>
            </w:r>
          </w:p>
        </w:tc>
        <w:tc>
          <w:tcPr>
            <w:tcW w:w="336" w:type="pct"/>
          </w:tcPr>
          <w:p w:rsidR="00A8572F" w:rsidRPr="007F61C7"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341" w:type="pct"/>
          </w:tcPr>
          <w:p w:rsidR="00FA1B39" w:rsidRPr="00AE5682" w:rsidRDefault="00F22EA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AE5682">
              <w:rPr>
                <w:rFonts w:ascii="Times New Roman" w:hAnsi="Times New Roman" w:cs="Times New Roman"/>
                <w:sz w:val="18"/>
                <w:szCs w:val="18"/>
              </w:rPr>
              <w:t>Em 25/04</w:t>
            </w:r>
            <w:r w:rsidR="004C3096" w:rsidRPr="00AE5682">
              <w:rPr>
                <w:rFonts w:ascii="Times New Roman" w:hAnsi="Times New Roman" w:cs="Times New Roman"/>
                <w:sz w:val="18"/>
                <w:szCs w:val="18"/>
              </w:rPr>
              <w:t>/16</w:t>
            </w:r>
            <w:r w:rsidRPr="00AE5682">
              <w:rPr>
                <w:rFonts w:ascii="Times New Roman" w:hAnsi="Times New Roman" w:cs="Times New Roman"/>
                <w:sz w:val="18"/>
                <w:szCs w:val="18"/>
              </w:rPr>
              <w:t>, Plácido Cruz (CODIN) informou que</w:t>
            </w:r>
            <w:r w:rsidR="004C3096" w:rsidRPr="00AE5682">
              <w:rPr>
                <w:rFonts w:ascii="Times New Roman" w:hAnsi="Times New Roman" w:cs="Times New Roman"/>
                <w:sz w:val="18"/>
                <w:szCs w:val="18"/>
              </w:rPr>
              <w:t xml:space="preserve"> o</w:t>
            </w:r>
            <w:r w:rsidRPr="00AE5682">
              <w:rPr>
                <w:rFonts w:ascii="Times New Roman" w:hAnsi="Times New Roman" w:cs="Times New Roman"/>
                <w:sz w:val="18"/>
                <w:szCs w:val="18"/>
              </w:rPr>
              <w:t xml:space="preserve"> SEI s</w:t>
            </w:r>
            <w:r w:rsidR="004C3096" w:rsidRPr="00AE5682">
              <w:rPr>
                <w:rFonts w:ascii="Times New Roman" w:hAnsi="Times New Roman" w:cs="Times New Roman"/>
                <w:sz w:val="18"/>
                <w:szCs w:val="18"/>
              </w:rPr>
              <w:t>erá implantado em 2017 na ANS; e q</w:t>
            </w:r>
            <w:r w:rsidRPr="00AE5682">
              <w:rPr>
                <w:rFonts w:ascii="Times New Roman" w:hAnsi="Times New Roman" w:cs="Times New Roman"/>
                <w:sz w:val="18"/>
                <w:szCs w:val="18"/>
              </w:rPr>
              <w:t>ue</w:t>
            </w:r>
            <w:r w:rsidR="004C3096" w:rsidRPr="00AE5682">
              <w:rPr>
                <w:rFonts w:ascii="Times New Roman" w:hAnsi="Times New Roman" w:cs="Times New Roman"/>
                <w:sz w:val="18"/>
                <w:szCs w:val="18"/>
              </w:rPr>
              <w:t>,</w:t>
            </w:r>
            <w:r w:rsidRPr="00AE5682">
              <w:rPr>
                <w:rFonts w:ascii="Times New Roman" w:hAnsi="Times New Roman" w:cs="Times New Roman"/>
                <w:sz w:val="18"/>
                <w:szCs w:val="18"/>
              </w:rPr>
              <w:t xml:space="preserve"> até lá,</w:t>
            </w:r>
            <w:r w:rsidR="004C3096" w:rsidRPr="00AE5682">
              <w:rPr>
                <w:rFonts w:ascii="Times New Roman" w:hAnsi="Times New Roman" w:cs="Times New Roman"/>
                <w:sz w:val="18"/>
                <w:szCs w:val="18"/>
              </w:rPr>
              <w:t xml:space="preserve"> a</w:t>
            </w:r>
            <w:r w:rsidRPr="00AE5682">
              <w:rPr>
                <w:rFonts w:ascii="Times New Roman" w:hAnsi="Times New Roman" w:cs="Times New Roman"/>
                <w:sz w:val="18"/>
                <w:szCs w:val="18"/>
              </w:rPr>
              <w:t xml:space="preserve"> implantação gradual não deve redundar em redução significativa do consumo de papel.</w:t>
            </w:r>
          </w:p>
        </w:tc>
        <w:tc>
          <w:tcPr>
            <w:tcW w:w="431" w:type="pct"/>
          </w:tcPr>
          <w:p w:rsidR="00A8572F" w:rsidRPr="007F61C7" w:rsidRDefault="00A8572F"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7" w:type="pct"/>
          </w:tcPr>
          <w:p w:rsidR="00A8572F" w:rsidRPr="007F61C7" w:rsidRDefault="00A8572F"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07" w:type="pct"/>
          </w:tcPr>
          <w:p w:rsidR="00A8572F" w:rsidRPr="007F61C7" w:rsidRDefault="00A8572F"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0078AE" w:rsidRPr="007F61C7" w:rsidTr="00B833AF">
        <w:tc>
          <w:tcPr>
            <w:cnfStyle w:val="001000000000" w:firstRow="0" w:lastRow="0" w:firstColumn="1" w:lastColumn="0" w:oddVBand="0" w:evenVBand="0" w:oddHBand="0" w:evenHBand="0" w:firstRowFirstColumn="0" w:firstRowLastColumn="0" w:lastRowFirstColumn="0" w:lastRowLastColumn="0"/>
            <w:tcW w:w="228" w:type="pct"/>
          </w:tcPr>
          <w:p w:rsidR="00A8572F" w:rsidRPr="007F61C7" w:rsidRDefault="00A8572F" w:rsidP="00CB6A91">
            <w:pPr>
              <w:rPr>
                <w:rFonts w:ascii="Times New Roman" w:hAnsi="Times New Roman" w:cs="Times New Roman"/>
                <w:sz w:val="20"/>
                <w:szCs w:val="20"/>
              </w:rPr>
            </w:pPr>
          </w:p>
        </w:tc>
        <w:tc>
          <w:tcPr>
            <w:tcW w:w="1199" w:type="pct"/>
          </w:tcPr>
          <w:p w:rsidR="00A8572F" w:rsidRPr="007F61C7" w:rsidRDefault="00A8572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Configuração das impressoras para padrão de impressão em frente e verso</w:t>
            </w:r>
          </w:p>
        </w:tc>
        <w:tc>
          <w:tcPr>
            <w:tcW w:w="240" w:type="pct"/>
          </w:tcPr>
          <w:p w:rsidR="00A8572F" w:rsidRPr="007F61C7" w:rsidRDefault="00A8572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A8572F" w:rsidRPr="007F61C7" w:rsidRDefault="00A8572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A8572F" w:rsidRPr="007F61C7" w:rsidRDefault="00A8572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341" w:type="pct"/>
          </w:tcPr>
          <w:p w:rsidR="00A8572F" w:rsidRPr="007F61C7" w:rsidRDefault="00015DE3"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Verificação e ajuste da </w:t>
            </w:r>
            <w:r w:rsidR="00FE2125" w:rsidRPr="007F61C7">
              <w:rPr>
                <w:rFonts w:ascii="Times New Roman" w:hAnsi="Times New Roman" w:cs="Times New Roman"/>
                <w:sz w:val="18"/>
                <w:szCs w:val="18"/>
              </w:rPr>
              <w:t>configuração das impressoras</w:t>
            </w:r>
            <w:r w:rsidR="00572E02" w:rsidRPr="007F61C7">
              <w:rPr>
                <w:rFonts w:ascii="Times New Roman" w:hAnsi="Times New Roman" w:cs="Times New Roman"/>
                <w:sz w:val="18"/>
                <w:szCs w:val="18"/>
              </w:rPr>
              <w:t xml:space="preserve"> para padrão de impressão em frente e verso</w:t>
            </w:r>
          </w:p>
        </w:tc>
        <w:tc>
          <w:tcPr>
            <w:tcW w:w="431" w:type="pct"/>
          </w:tcPr>
          <w:p w:rsidR="00A8572F" w:rsidRPr="007F61C7" w:rsidRDefault="002E1E2F"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 xml:space="preserve">Índice de configuração de impressoras </w:t>
            </w:r>
          </w:p>
        </w:tc>
        <w:tc>
          <w:tcPr>
            <w:tcW w:w="287" w:type="pct"/>
          </w:tcPr>
          <w:p w:rsidR="00A8572F" w:rsidRPr="007F61C7" w:rsidRDefault="00F94CA1"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100%</w:t>
            </w:r>
          </w:p>
        </w:tc>
        <w:tc>
          <w:tcPr>
            <w:tcW w:w="507" w:type="pct"/>
          </w:tcPr>
          <w:p w:rsidR="00A8572F" w:rsidRPr="007F61C7" w:rsidRDefault="00A8572F"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078AE" w:rsidRPr="007F61C7" w:rsidTr="00B83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2D36A1" w:rsidRPr="007F61C7" w:rsidRDefault="002D36A1" w:rsidP="00CB6A91">
            <w:pPr>
              <w:rPr>
                <w:rFonts w:ascii="Times New Roman" w:hAnsi="Times New Roman" w:cs="Times New Roman"/>
                <w:sz w:val="20"/>
                <w:szCs w:val="20"/>
              </w:rPr>
            </w:pPr>
          </w:p>
        </w:tc>
        <w:tc>
          <w:tcPr>
            <w:tcW w:w="1199" w:type="pct"/>
          </w:tcPr>
          <w:p w:rsidR="002D36A1" w:rsidRPr="007F61C7" w:rsidRDefault="002D36A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Programar manutenção ou substituição das impressoras, em razão de eficiência</w:t>
            </w:r>
          </w:p>
        </w:tc>
        <w:tc>
          <w:tcPr>
            <w:tcW w:w="240" w:type="pct"/>
          </w:tcPr>
          <w:p w:rsidR="002D36A1" w:rsidRPr="007F61C7" w:rsidRDefault="002D36A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2D36A1" w:rsidRPr="007F61C7" w:rsidRDefault="002D36A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2D36A1" w:rsidRPr="007F61C7" w:rsidRDefault="002D36A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341" w:type="pct"/>
          </w:tcPr>
          <w:p w:rsidR="002D36A1" w:rsidRPr="007F61C7" w:rsidRDefault="002D36A1"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2D36A1" w:rsidRPr="007F61C7" w:rsidRDefault="002D36A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7" w:type="pct"/>
          </w:tcPr>
          <w:p w:rsidR="002D36A1" w:rsidRPr="007F61C7" w:rsidRDefault="002D36A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07" w:type="pct"/>
          </w:tcPr>
          <w:p w:rsidR="002D36A1" w:rsidRPr="007F61C7" w:rsidRDefault="002D36A1"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0078AE" w:rsidRPr="007F61C7" w:rsidTr="00B833AF">
        <w:tc>
          <w:tcPr>
            <w:cnfStyle w:val="001000000000" w:firstRow="0" w:lastRow="0" w:firstColumn="1" w:lastColumn="0" w:oddVBand="0" w:evenVBand="0" w:oddHBand="0" w:evenHBand="0" w:firstRowFirstColumn="0" w:firstRowLastColumn="0" w:lastRowFirstColumn="0" w:lastRowLastColumn="0"/>
            <w:tcW w:w="228" w:type="pct"/>
          </w:tcPr>
          <w:p w:rsidR="009166A3" w:rsidRPr="007F61C7" w:rsidRDefault="009166A3" w:rsidP="00CB6A91">
            <w:pPr>
              <w:rPr>
                <w:rFonts w:ascii="Times New Roman" w:hAnsi="Times New Roman" w:cs="Times New Roman"/>
                <w:sz w:val="20"/>
                <w:szCs w:val="20"/>
              </w:rPr>
            </w:pPr>
          </w:p>
        </w:tc>
        <w:tc>
          <w:tcPr>
            <w:tcW w:w="1199" w:type="pct"/>
          </w:tcPr>
          <w:p w:rsidR="009166A3" w:rsidRPr="007F61C7" w:rsidRDefault="00FF6190"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Incluir no contrato de reprografia a opção de impressão dos documentos em frente e verso.</w:t>
            </w:r>
          </w:p>
        </w:tc>
        <w:tc>
          <w:tcPr>
            <w:tcW w:w="240" w:type="pct"/>
          </w:tcPr>
          <w:p w:rsidR="009166A3" w:rsidRPr="007F61C7" w:rsidRDefault="009166A3"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9166A3" w:rsidRPr="007F61C7" w:rsidRDefault="009166A3"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9166A3" w:rsidRPr="007F61C7" w:rsidRDefault="009166A3"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341" w:type="pct"/>
          </w:tcPr>
          <w:p w:rsidR="009166A3" w:rsidRPr="007F61C7" w:rsidRDefault="009166A3"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9166A3" w:rsidRPr="007F61C7" w:rsidRDefault="009166A3"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7" w:type="pct"/>
          </w:tcPr>
          <w:p w:rsidR="009166A3" w:rsidRPr="007F61C7" w:rsidRDefault="009166A3"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07" w:type="pct"/>
          </w:tcPr>
          <w:p w:rsidR="009166A3" w:rsidRPr="007F61C7" w:rsidRDefault="009166A3"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078AE" w:rsidRPr="007F61C7" w:rsidTr="00B83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A8572F" w:rsidRPr="007F61C7" w:rsidRDefault="00A8572F" w:rsidP="00CB6A91">
            <w:pPr>
              <w:rPr>
                <w:rFonts w:ascii="Times New Roman" w:hAnsi="Times New Roman" w:cs="Times New Roman"/>
                <w:sz w:val="20"/>
                <w:szCs w:val="20"/>
              </w:rPr>
            </w:pPr>
          </w:p>
        </w:tc>
        <w:tc>
          <w:tcPr>
            <w:tcW w:w="1199" w:type="pct"/>
          </w:tcPr>
          <w:p w:rsidR="00A8572F" w:rsidRPr="007F61C7"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Desenvolvimento de estudo de viabilidade de aplicação e custos para uti</w:t>
            </w:r>
            <w:r w:rsidR="000E0A70" w:rsidRPr="007F61C7">
              <w:rPr>
                <w:rFonts w:ascii="Times New Roman" w:hAnsi="Times New Roman" w:cs="Times New Roman"/>
                <w:sz w:val="18"/>
                <w:szCs w:val="18"/>
              </w:rPr>
              <w:t>lização de papel A4 reciclado</w:t>
            </w:r>
          </w:p>
        </w:tc>
        <w:tc>
          <w:tcPr>
            <w:tcW w:w="240" w:type="pct"/>
          </w:tcPr>
          <w:p w:rsidR="00A8572F" w:rsidRPr="007F61C7"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A8572F" w:rsidRPr="007F61C7"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A8572F" w:rsidRPr="007F61C7" w:rsidRDefault="00A8572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341" w:type="pct"/>
          </w:tcPr>
          <w:p w:rsidR="004D42B6" w:rsidRPr="007F61C7" w:rsidRDefault="004D42B6"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Avaliação da possibilidade do uso de papel reciclado</w:t>
            </w:r>
          </w:p>
          <w:p w:rsidR="004D42B6" w:rsidRPr="007F61C7" w:rsidRDefault="004D42B6"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Estimativa de consumo</w:t>
            </w:r>
          </w:p>
          <w:p w:rsidR="004D42B6" w:rsidRPr="007F61C7" w:rsidRDefault="004D42B6"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Estimativa de custos</w:t>
            </w:r>
          </w:p>
          <w:p w:rsidR="00A8572F" w:rsidRPr="007F61C7" w:rsidRDefault="004D42B6"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Apresentação do relatório </w:t>
            </w:r>
          </w:p>
        </w:tc>
        <w:tc>
          <w:tcPr>
            <w:tcW w:w="431" w:type="pct"/>
          </w:tcPr>
          <w:p w:rsidR="00A8572F" w:rsidRPr="007F61C7" w:rsidRDefault="00822939" w:rsidP="008229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w:t>
            </w:r>
          </w:p>
        </w:tc>
        <w:tc>
          <w:tcPr>
            <w:tcW w:w="287" w:type="pct"/>
          </w:tcPr>
          <w:p w:rsidR="00A8572F" w:rsidRPr="007F61C7" w:rsidRDefault="00822939" w:rsidP="008229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w:t>
            </w:r>
          </w:p>
        </w:tc>
        <w:tc>
          <w:tcPr>
            <w:tcW w:w="507" w:type="pct"/>
          </w:tcPr>
          <w:p w:rsidR="00A8572F" w:rsidRPr="007F61C7" w:rsidRDefault="00A8572F"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0078AE" w:rsidRPr="007F61C7" w:rsidTr="00B833AF">
        <w:tc>
          <w:tcPr>
            <w:cnfStyle w:val="001000000000" w:firstRow="0" w:lastRow="0" w:firstColumn="1" w:lastColumn="0" w:oddVBand="0" w:evenVBand="0" w:oddHBand="0" w:evenHBand="0" w:firstRowFirstColumn="0" w:firstRowLastColumn="0" w:lastRowFirstColumn="0" w:lastRowLastColumn="0"/>
            <w:tcW w:w="228" w:type="pct"/>
          </w:tcPr>
          <w:p w:rsidR="00AB1BFA" w:rsidRPr="007F61C7" w:rsidRDefault="00AB1BFA" w:rsidP="00CB6A91">
            <w:pPr>
              <w:rPr>
                <w:rFonts w:ascii="Times New Roman" w:hAnsi="Times New Roman" w:cs="Times New Roman"/>
                <w:sz w:val="20"/>
                <w:szCs w:val="20"/>
              </w:rPr>
            </w:pPr>
          </w:p>
        </w:tc>
        <w:tc>
          <w:tcPr>
            <w:tcW w:w="1199" w:type="pct"/>
          </w:tcPr>
          <w:p w:rsidR="00AB1BFA" w:rsidRPr="007F61C7" w:rsidRDefault="00AB1BF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Utilizar papel reciclado ou papel branco produzido sem uso de substâncias cloradas nocivas ao meio ambiente</w:t>
            </w:r>
          </w:p>
          <w:p w:rsidR="00E21B68" w:rsidRPr="007F61C7" w:rsidRDefault="00E21B68"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40" w:type="pct"/>
          </w:tcPr>
          <w:p w:rsidR="00AB1BFA" w:rsidRPr="007F61C7" w:rsidRDefault="00AB1BF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AB1BFA" w:rsidRPr="007F61C7" w:rsidRDefault="00AB1BF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AB1BFA" w:rsidRPr="007F61C7" w:rsidRDefault="00AB1BF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341" w:type="pct"/>
          </w:tcPr>
          <w:p w:rsidR="00AB1BFA" w:rsidRPr="007F61C7" w:rsidRDefault="00AB1BFA"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AB1BFA" w:rsidRPr="007F61C7" w:rsidRDefault="00AB1BFA"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7" w:type="pct"/>
          </w:tcPr>
          <w:p w:rsidR="00AB1BFA" w:rsidRPr="007F61C7" w:rsidRDefault="00AB1BFA"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07" w:type="pct"/>
          </w:tcPr>
          <w:p w:rsidR="00AB1BFA" w:rsidRPr="007F61C7" w:rsidRDefault="00AB1BFA"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078AE" w:rsidRPr="007F61C7" w:rsidTr="00B83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0078AE" w:rsidRPr="007F61C7" w:rsidRDefault="000078AE" w:rsidP="00CB6A91">
            <w:pPr>
              <w:rPr>
                <w:rFonts w:ascii="Times New Roman" w:hAnsi="Times New Roman" w:cs="Times New Roman"/>
                <w:sz w:val="20"/>
                <w:szCs w:val="20"/>
              </w:rPr>
            </w:pPr>
          </w:p>
        </w:tc>
        <w:tc>
          <w:tcPr>
            <w:tcW w:w="1199" w:type="pct"/>
          </w:tcPr>
          <w:p w:rsidR="00E21B68" w:rsidRPr="007F61C7" w:rsidRDefault="000078A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Dar preferência, quando possível, à aquisição de papéis reciclados, isentos de cloro elementar ou branqueados à base de oxigênio, peróxido de hidrog</w:t>
            </w:r>
            <w:r w:rsidR="000E0A70" w:rsidRPr="007F61C7">
              <w:rPr>
                <w:rFonts w:ascii="Times New Roman" w:hAnsi="Times New Roman" w:cs="Times New Roman"/>
                <w:sz w:val="18"/>
                <w:szCs w:val="18"/>
              </w:rPr>
              <w:t>ênio e ozônio</w:t>
            </w:r>
          </w:p>
        </w:tc>
        <w:tc>
          <w:tcPr>
            <w:tcW w:w="240" w:type="pct"/>
          </w:tcPr>
          <w:p w:rsidR="000078AE" w:rsidRPr="007F61C7" w:rsidRDefault="000078A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0078AE" w:rsidRPr="007F61C7" w:rsidRDefault="000078A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0078AE" w:rsidRPr="007F61C7" w:rsidRDefault="000078A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341" w:type="pct"/>
          </w:tcPr>
          <w:p w:rsidR="000078AE" w:rsidRPr="007F61C7" w:rsidRDefault="000078AE"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0078AE" w:rsidRPr="007F61C7" w:rsidRDefault="000078AE" w:rsidP="008229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7" w:type="pct"/>
          </w:tcPr>
          <w:p w:rsidR="000078AE" w:rsidRPr="007F61C7" w:rsidRDefault="000078AE" w:rsidP="008229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07" w:type="pct"/>
          </w:tcPr>
          <w:p w:rsidR="000078AE" w:rsidRPr="007F61C7" w:rsidRDefault="000078AE" w:rsidP="00CB6A9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0078AE" w:rsidRPr="007F61C7" w:rsidTr="00B833AF">
        <w:tc>
          <w:tcPr>
            <w:cnfStyle w:val="001000000000" w:firstRow="0" w:lastRow="0" w:firstColumn="1" w:lastColumn="0" w:oddVBand="0" w:evenVBand="0" w:oddHBand="0" w:evenHBand="0" w:firstRowFirstColumn="0" w:firstRowLastColumn="0" w:lastRowFirstColumn="0" w:lastRowLastColumn="0"/>
            <w:tcW w:w="228" w:type="pct"/>
          </w:tcPr>
          <w:p w:rsidR="00B16D4F" w:rsidRPr="007F61C7" w:rsidRDefault="00B16D4F" w:rsidP="00CB6A91">
            <w:pPr>
              <w:rPr>
                <w:rFonts w:ascii="Times New Roman" w:hAnsi="Times New Roman" w:cs="Times New Roman"/>
                <w:sz w:val="20"/>
                <w:szCs w:val="20"/>
              </w:rPr>
            </w:pPr>
          </w:p>
        </w:tc>
        <w:tc>
          <w:tcPr>
            <w:tcW w:w="1199" w:type="pct"/>
          </w:tcPr>
          <w:p w:rsidR="00B16D4F" w:rsidRPr="007F61C7" w:rsidRDefault="00B16D4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Campanha de </w:t>
            </w:r>
            <w:r w:rsidR="007D43E4" w:rsidRPr="007F61C7">
              <w:rPr>
                <w:rFonts w:ascii="Times New Roman" w:hAnsi="Times New Roman" w:cs="Times New Roman"/>
                <w:sz w:val="18"/>
                <w:szCs w:val="18"/>
              </w:rPr>
              <w:t xml:space="preserve">sensibilização </w:t>
            </w:r>
            <w:r w:rsidRPr="007F61C7">
              <w:rPr>
                <w:rFonts w:ascii="Times New Roman" w:hAnsi="Times New Roman" w:cs="Times New Roman"/>
                <w:sz w:val="18"/>
                <w:szCs w:val="18"/>
              </w:rPr>
              <w:t>para redução do consumo de papel</w:t>
            </w:r>
          </w:p>
        </w:tc>
        <w:tc>
          <w:tcPr>
            <w:tcW w:w="240" w:type="pct"/>
          </w:tcPr>
          <w:p w:rsidR="00B16D4F" w:rsidRPr="007F61C7" w:rsidRDefault="00B16D4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B16D4F" w:rsidRPr="007F61C7" w:rsidRDefault="00B16D4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B16D4F" w:rsidRPr="007F61C7" w:rsidRDefault="00B16D4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341" w:type="pct"/>
          </w:tcPr>
          <w:p w:rsidR="00426030" w:rsidRPr="007F61C7" w:rsidRDefault="007D43E4"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w:t>
            </w:r>
            <w:r w:rsidR="00426030" w:rsidRPr="007F61C7">
              <w:rPr>
                <w:rFonts w:ascii="Times New Roman" w:hAnsi="Times New Roman" w:cs="Times New Roman"/>
                <w:sz w:val="18"/>
                <w:szCs w:val="18"/>
              </w:rPr>
              <w:t xml:space="preserve"> Dar preferência ao uso de mensagens eletrônicas (e-mail) na comunicação</w:t>
            </w:r>
            <w:r w:rsidR="00623674" w:rsidRPr="007F61C7">
              <w:rPr>
                <w:rFonts w:ascii="Times New Roman" w:hAnsi="Times New Roman" w:cs="Times New Roman"/>
                <w:sz w:val="18"/>
                <w:szCs w:val="18"/>
              </w:rPr>
              <w:t>,</w:t>
            </w:r>
            <w:r w:rsidR="00426030" w:rsidRPr="007F61C7">
              <w:rPr>
                <w:rFonts w:ascii="Times New Roman" w:hAnsi="Times New Roman" w:cs="Times New Roman"/>
                <w:sz w:val="18"/>
                <w:szCs w:val="18"/>
              </w:rPr>
              <w:t xml:space="preserve"> evitando o uso do</w:t>
            </w:r>
            <w:r w:rsidR="00217A7D" w:rsidRPr="007F61C7">
              <w:rPr>
                <w:rFonts w:ascii="Times New Roman" w:hAnsi="Times New Roman" w:cs="Times New Roman"/>
                <w:sz w:val="18"/>
                <w:szCs w:val="18"/>
              </w:rPr>
              <w:t xml:space="preserve"> </w:t>
            </w:r>
            <w:r w:rsidR="00426030" w:rsidRPr="007F61C7">
              <w:rPr>
                <w:rFonts w:ascii="Times New Roman" w:hAnsi="Times New Roman" w:cs="Times New Roman"/>
                <w:sz w:val="18"/>
                <w:szCs w:val="18"/>
              </w:rPr>
              <w:t>papel</w:t>
            </w:r>
          </w:p>
          <w:p w:rsidR="00426030" w:rsidRPr="007F61C7" w:rsidRDefault="007D43E4"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w:t>
            </w:r>
            <w:r w:rsidR="00426030" w:rsidRPr="007F61C7">
              <w:rPr>
                <w:rFonts w:ascii="Times New Roman" w:hAnsi="Times New Roman" w:cs="Times New Roman"/>
                <w:sz w:val="18"/>
                <w:szCs w:val="18"/>
              </w:rPr>
              <w:t xml:space="preserve"> Imprimir apenas se necessário</w:t>
            </w:r>
          </w:p>
          <w:p w:rsidR="00426030" w:rsidRPr="007F61C7" w:rsidRDefault="007D43E4"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w:t>
            </w:r>
            <w:r w:rsidR="00426030" w:rsidRPr="007F61C7">
              <w:rPr>
                <w:rFonts w:ascii="Times New Roman" w:hAnsi="Times New Roman" w:cs="Times New Roman"/>
                <w:sz w:val="18"/>
                <w:szCs w:val="18"/>
              </w:rPr>
              <w:t xml:space="preserve"> Revisar os documentos antes de imprimir</w:t>
            </w:r>
          </w:p>
          <w:p w:rsidR="00B16D4F" w:rsidRPr="007F61C7" w:rsidRDefault="007D43E4"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lastRenderedPageBreak/>
              <w:t>-</w:t>
            </w:r>
            <w:r w:rsidR="00426030" w:rsidRPr="007F61C7">
              <w:rPr>
                <w:rFonts w:ascii="Times New Roman" w:hAnsi="Times New Roman" w:cs="Times New Roman"/>
                <w:sz w:val="18"/>
                <w:szCs w:val="18"/>
              </w:rPr>
              <w:t xml:space="preserve"> Reaproveitar o papel impresso em apenas um lado, para a confecção de blocos de rascunho</w:t>
            </w:r>
          </w:p>
        </w:tc>
        <w:tc>
          <w:tcPr>
            <w:tcW w:w="431" w:type="pct"/>
          </w:tcPr>
          <w:p w:rsidR="00B16D4F" w:rsidRPr="007F61C7" w:rsidRDefault="00B16D4F"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7" w:type="pct"/>
          </w:tcPr>
          <w:p w:rsidR="00B16D4F" w:rsidRPr="007F61C7" w:rsidRDefault="00B16D4F" w:rsidP="0082293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07" w:type="pct"/>
          </w:tcPr>
          <w:p w:rsidR="00B16D4F" w:rsidRPr="007F61C7" w:rsidRDefault="00B16D4F" w:rsidP="00CB6A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bl>
    <w:p w:rsidR="00DB5525" w:rsidRPr="007F61C7" w:rsidRDefault="00DB5525" w:rsidP="00CB6A91">
      <w:pPr>
        <w:rPr>
          <w:rFonts w:ascii="Times New Roman" w:hAnsi="Times New Roman" w:cs="Times New Roman"/>
          <w:sz w:val="24"/>
          <w:szCs w:val="24"/>
        </w:rPr>
      </w:pPr>
    </w:p>
    <w:p w:rsidR="00AD3712" w:rsidRPr="007F61C7" w:rsidRDefault="00DB5525" w:rsidP="00CB6A91">
      <w:pPr>
        <w:rPr>
          <w:rFonts w:ascii="Times New Roman" w:hAnsi="Times New Roman" w:cs="Times New Roman"/>
          <w:b/>
          <w:sz w:val="24"/>
          <w:szCs w:val="24"/>
        </w:rPr>
      </w:pPr>
      <w:r w:rsidRPr="007F61C7">
        <w:rPr>
          <w:rFonts w:ascii="Times New Roman" w:hAnsi="Times New Roman" w:cs="Times New Roman"/>
          <w:b/>
          <w:sz w:val="24"/>
          <w:szCs w:val="24"/>
        </w:rPr>
        <w:t>Sugestão de Indicadores:</w:t>
      </w:r>
    </w:p>
    <w:tbl>
      <w:tblPr>
        <w:tblStyle w:val="Tabelacomgrade"/>
        <w:tblW w:w="15168" w:type="dxa"/>
        <w:tblInd w:w="-176" w:type="dxa"/>
        <w:tblLook w:val="04A0" w:firstRow="1" w:lastRow="0" w:firstColumn="1" w:lastColumn="0" w:noHBand="0" w:noVBand="1"/>
      </w:tblPr>
      <w:tblGrid>
        <w:gridCol w:w="15168"/>
      </w:tblGrid>
      <w:tr w:rsidR="006859DC" w:rsidRPr="007F61C7" w:rsidTr="00B53ACB">
        <w:tc>
          <w:tcPr>
            <w:tcW w:w="15168" w:type="dxa"/>
          </w:tcPr>
          <w:p w:rsidR="006859DC" w:rsidRPr="007F61C7" w:rsidRDefault="006859DC" w:rsidP="00CB6A91">
            <w:pPr>
              <w:rPr>
                <w:rFonts w:ascii="Times New Roman" w:hAnsi="Times New Roman" w:cs="Times New Roman"/>
                <w:b/>
              </w:rPr>
            </w:pPr>
            <w:r w:rsidRPr="007F61C7">
              <w:rPr>
                <w:rFonts w:ascii="Times New Roman" w:hAnsi="Times New Roman" w:cs="Times New Roman"/>
                <w:b/>
              </w:rPr>
              <w:t>Indicadores:</w:t>
            </w:r>
          </w:p>
          <w:p w:rsidR="00B07415" w:rsidRPr="007F61C7" w:rsidRDefault="006859DC" w:rsidP="00D34083">
            <w:pPr>
              <w:rPr>
                <w:rFonts w:ascii="Times New Roman" w:hAnsi="Times New Roman" w:cs="Times New Roman"/>
              </w:rPr>
            </w:pPr>
            <w:r w:rsidRPr="007F61C7">
              <w:rPr>
                <w:rFonts w:ascii="Times New Roman" w:hAnsi="Times New Roman" w:cs="Times New Roman"/>
              </w:rPr>
              <w:t>Índice de redução de consumo de papel A4 (%)</w:t>
            </w:r>
            <w:r w:rsidR="007050F4" w:rsidRPr="007F61C7">
              <w:rPr>
                <w:rFonts w:ascii="Times New Roman" w:hAnsi="Times New Roman" w:cs="Times New Roman"/>
              </w:rPr>
              <w:t xml:space="preserve"> = </w:t>
            </w:r>
            <w:r w:rsidR="001E6BD5" w:rsidRPr="007F61C7">
              <w:rPr>
                <w:rFonts w:ascii="Times New Roman" w:hAnsi="Times New Roman" w:cs="Times New Roman"/>
              </w:rPr>
              <w:t>[</w:t>
            </w:r>
            <w:r w:rsidR="007050F4" w:rsidRPr="007F61C7">
              <w:rPr>
                <w:rFonts w:ascii="Times New Roman" w:hAnsi="Times New Roman" w:cs="Times New Roman"/>
              </w:rPr>
              <w:t>(Consumo médio mensal em 2015 – Consumo médio mensal em 2016)/Consumo médio mensal em 2015)</w:t>
            </w:r>
            <w:r w:rsidR="001E6BD5" w:rsidRPr="007F61C7">
              <w:rPr>
                <w:rFonts w:ascii="Times New Roman" w:hAnsi="Times New Roman" w:cs="Times New Roman"/>
              </w:rPr>
              <w:t>]</w:t>
            </w:r>
            <w:r w:rsidR="007050F4" w:rsidRPr="007F61C7">
              <w:rPr>
                <w:rFonts w:ascii="Times New Roman" w:hAnsi="Times New Roman" w:cs="Times New Roman"/>
              </w:rPr>
              <w:t xml:space="preserve"> x 100</w:t>
            </w:r>
          </w:p>
          <w:p w:rsidR="00F30117" w:rsidRPr="007F61C7" w:rsidRDefault="00B07415" w:rsidP="00D34083">
            <w:pPr>
              <w:rPr>
                <w:rFonts w:ascii="Times New Roman" w:hAnsi="Times New Roman" w:cs="Times New Roman"/>
              </w:rPr>
            </w:pPr>
            <w:r w:rsidRPr="007F61C7">
              <w:rPr>
                <w:rFonts w:ascii="Times New Roman" w:hAnsi="Times New Roman" w:cs="Times New Roman"/>
              </w:rPr>
              <w:t>Índice de processos eletrônicos (%) = (Quantidade de processos eletrônicos em circulação/Quantidade total de processos em circulação) x 100</w:t>
            </w:r>
          </w:p>
          <w:p w:rsidR="006859DC" w:rsidRPr="007F61C7" w:rsidRDefault="00F30117" w:rsidP="00D34083">
            <w:pPr>
              <w:rPr>
                <w:rFonts w:ascii="Times New Roman" w:hAnsi="Times New Roman" w:cs="Times New Roman"/>
              </w:rPr>
            </w:pPr>
            <w:r w:rsidRPr="007F61C7">
              <w:rPr>
                <w:rFonts w:ascii="Times New Roman" w:hAnsi="Times New Roman" w:cs="Times New Roman"/>
              </w:rPr>
              <w:t>Índice de configuração de impressoras</w:t>
            </w:r>
            <w:r w:rsidR="00DA5ACF" w:rsidRPr="007F61C7">
              <w:rPr>
                <w:rFonts w:ascii="Times New Roman" w:hAnsi="Times New Roman" w:cs="Times New Roman"/>
              </w:rPr>
              <w:t xml:space="preserve"> (%) = (Quantidade de impressoras configuradas para impressão automática em frente e verso/Quantidade total de impressoras passíveis de configuração) x 100</w:t>
            </w:r>
          </w:p>
        </w:tc>
      </w:tr>
    </w:tbl>
    <w:p w:rsidR="003056E4" w:rsidRPr="007F61C7" w:rsidRDefault="003056E4" w:rsidP="00CB6A91">
      <w:pPr>
        <w:rPr>
          <w:rFonts w:ascii="Times New Roman" w:hAnsi="Times New Roman" w:cs="Times New Roman"/>
          <w:sz w:val="24"/>
          <w:szCs w:val="24"/>
        </w:rPr>
      </w:pPr>
    </w:p>
    <w:tbl>
      <w:tblPr>
        <w:tblStyle w:val="TabeladeGrade5Escura-nfase31"/>
        <w:tblW w:w="0" w:type="auto"/>
        <w:tblLook w:val="04A0" w:firstRow="1" w:lastRow="0" w:firstColumn="1" w:lastColumn="0" w:noHBand="0" w:noVBand="1"/>
      </w:tblPr>
      <w:tblGrid>
        <w:gridCol w:w="3259"/>
        <w:gridCol w:w="3259"/>
        <w:gridCol w:w="3260"/>
      </w:tblGrid>
      <w:tr w:rsidR="00465039"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465039" w:rsidRPr="007F61C7" w:rsidRDefault="00465039" w:rsidP="00CB532B">
            <w:pPr>
              <w:jc w:val="center"/>
              <w:rPr>
                <w:rFonts w:ascii="Times New Roman" w:hAnsi="Times New Roman" w:cs="Times New Roman"/>
                <w:sz w:val="20"/>
                <w:szCs w:val="20"/>
              </w:rPr>
            </w:pPr>
            <w:r w:rsidRPr="007F61C7">
              <w:rPr>
                <w:rFonts w:ascii="Times New Roman" w:hAnsi="Times New Roman" w:cs="Times New Roman"/>
                <w:sz w:val="20"/>
                <w:szCs w:val="20"/>
              </w:rPr>
              <w:t>Papel</w:t>
            </w:r>
          </w:p>
        </w:tc>
      </w:tr>
      <w:tr w:rsidR="0046503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465039" w:rsidRPr="007F61C7" w:rsidRDefault="00465039" w:rsidP="00CB532B">
            <w:pPr>
              <w:jc w:val="center"/>
              <w:rPr>
                <w:rFonts w:ascii="Times New Roman" w:hAnsi="Times New Roman" w:cs="Times New Roman"/>
                <w:sz w:val="20"/>
                <w:szCs w:val="20"/>
              </w:rPr>
            </w:pPr>
            <w:r w:rsidRPr="007F61C7">
              <w:rPr>
                <w:rFonts w:ascii="Times New Roman" w:hAnsi="Times New Roman" w:cs="Times New Roman"/>
                <w:sz w:val="20"/>
                <w:szCs w:val="20"/>
              </w:rPr>
              <w:t>Nome do indicador</w:t>
            </w:r>
          </w:p>
        </w:tc>
        <w:tc>
          <w:tcPr>
            <w:tcW w:w="3259" w:type="dxa"/>
          </w:tcPr>
          <w:p w:rsidR="00465039" w:rsidRPr="007F61C7" w:rsidRDefault="00465039" w:rsidP="00CB532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Descrição</w:t>
            </w:r>
          </w:p>
        </w:tc>
        <w:tc>
          <w:tcPr>
            <w:tcW w:w="3260" w:type="dxa"/>
          </w:tcPr>
          <w:p w:rsidR="00465039" w:rsidRPr="007F61C7" w:rsidRDefault="00465039" w:rsidP="00CB532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Apuração</w:t>
            </w:r>
          </w:p>
        </w:tc>
      </w:tr>
      <w:tr w:rsidR="00465039"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465039" w:rsidRPr="007F61C7" w:rsidRDefault="00465039" w:rsidP="00557DDD">
            <w:pPr>
              <w:jc w:val="both"/>
              <w:rPr>
                <w:rFonts w:ascii="Times New Roman" w:hAnsi="Times New Roman" w:cs="Times New Roman"/>
                <w:sz w:val="18"/>
                <w:szCs w:val="18"/>
              </w:rPr>
            </w:pPr>
            <w:r w:rsidRPr="007F61C7">
              <w:rPr>
                <w:rFonts w:ascii="Times New Roman" w:hAnsi="Times New Roman" w:cs="Times New Roman"/>
                <w:sz w:val="18"/>
                <w:szCs w:val="18"/>
              </w:rPr>
              <w:t>Consumo mensal de papel branco (branqueado)</w:t>
            </w:r>
          </w:p>
        </w:tc>
        <w:tc>
          <w:tcPr>
            <w:tcW w:w="3259" w:type="dxa"/>
          </w:tcPr>
          <w:p w:rsidR="00465039" w:rsidRPr="007F61C7" w:rsidRDefault="00465039"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folhas de papel branco utilizadas</w:t>
            </w:r>
          </w:p>
        </w:tc>
        <w:tc>
          <w:tcPr>
            <w:tcW w:w="3260" w:type="dxa"/>
          </w:tcPr>
          <w:p w:rsidR="00465039" w:rsidRPr="007F61C7" w:rsidRDefault="00465039"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46503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465039" w:rsidRPr="007F61C7" w:rsidRDefault="00465039" w:rsidP="00557DDD">
            <w:pPr>
              <w:jc w:val="both"/>
              <w:rPr>
                <w:rFonts w:ascii="Times New Roman" w:hAnsi="Times New Roman" w:cs="Times New Roman"/>
                <w:sz w:val="18"/>
                <w:szCs w:val="18"/>
              </w:rPr>
            </w:pPr>
            <w:r w:rsidRPr="007F61C7">
              <w:rPr>
                <w:rFonts w:ascii="Times New Roman" w:hAnsi="Times New Roman" w:cs="Times New Roman"/>
                <w:sz w:val="18"/>
                <w:szCs w:val="18"/>
              </w:rPr>
              <w:t>Consumo per capita de papel</w:t>
            </w:r>
          </w:p>
          <w:p w:rsidR="00465039" w:rsidRPr="007F61C7" w:rsidRDefault="00465039" w:rsidP="00557DDD">
            <w:pPr>
              <w:jc w:val="both"/>
              <w:rPr>
                <w:rFonts w:ascii="Times New Roman" w:hAnsi="Times New Roman" w:cs="Times New Roman"/>
                <w:sz w:val="18"/>
                <w:szCs w:val="18"/>
              </w:rPr>
            </w:pPr>
            <w:r w:rsidRPr="007F61C7">
              <w:rPr>
                <w:rFonts w:ascii="Times New Roman" w:hAnsi="Times New Roman" w:cs="Times New Roman"/>
                <w:sz w:val="18"/>
                <w:szCs w:val="18"/>
              </w:rPr>
              <w:t>branco (branqueado)</w:t>
            </w:r>
          </w:p>
          <w:p w:rsidR="00465039" w:rsidRPr="007F61C7" w:rsidRDefault="00465039" w:rsidP="00557DDD">
            <w:pPr>
              <w:jc w:val="both"/>
              <w:rPr>
                <w:rFonts w:ascii="Times New Roman" w:hAnsi="Times New Roman" w:cs="Times New Roman"/>
                <w:sz w:val="18"/>
                <w:szCs w:val="18"/>
              </w:rPr>
            </w:pPr>
          </w:p>
        </w:tc>
        <w:tc>
          <w:tcPr>
            <w:tcW w:w="3259" w:type="dxa"/>
          </w:tcPr>
          <w:p w:rsidR="00465039" w:rsidRPr="007F61C7" w:rsidRDefault="00465039"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w:t>
            </w:r>
          </w:p>
          <w:p w:rsidR="00465039" w:rsidRPr="007F61C7" w:rsidRDefault="00465039"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folhas de papel branco</w:t>
            </w:r>
          </w:p>
          <w:p w:rsidR="00465039" w:rsidRPr="007F61C7" w:rsidRDefault="00465039"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branqueado utilizadas/total de</w:t>
            </w:r>
          </w:p>
          <w:p w:rsidR="00465039" w:rsidRPr="007F61C7" w:rsidRDefault="00465039"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servidores</w:t>
            </w:r>
          </w:p>
        </w:tc>
        <w:tc>
          <w:tcPr>
            <w:tcW w:w="3260" w:type="dxa"/>
          </w:tcPr>
          <w:p w:rsidR="00465039" w:rsidRPr="007F61C7" w:rsidRDefault="00465039"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465039"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465039" w:rsidRPr="007F61C7" w:rsidRDefault="00465039" w:rsidP="00557DDD">
            <w:pPr>
              <w:jc w:val="both"/>
              <w:rPr>
                <w:rFonts w:ascii="Times New Roman" w:hAnsi="Times New Roman" w:cs="Times New Roman"/>
                <w:sz w:val="18"/>
                <w:szCs w:val="18"/>
              </w:rPr>
            </w:pPr>
            <w:r w:rsidRPr="007F61C7">
              <w:rPr>
                <w:rFonts w:ascii="Times New Roman" w:hAnsi="Times New Roman" w:cs="Times New Roman"/>
                <w:sz w:val="18"/>
                <w:szCs w:val="18"/>
              </w:rPr>
              <w:t>Gasto com aquisição de papel</w:t>
            </w:r>
          </w:p>
          <w:p w:rsidR="00465039" w:rsidRPr="007F61C7" w:rsidRDefault="00465039" w:rsidP="00557DDD">
            <w:pPr>
              <w:jc w:val="both"/>
              <w:rPr>
                <w:rFonts w:ascii="Times New Roman" w:hAnsi="Times New Roman" w:cs="Times New Roman"/>
                <w:sz w:val="18"/>
                <w:szCs w:val="18"/>
              </w:rPr>
            </w:pPr>
            <w:r w:rsidRPr="007F61C7">
              <w:rPr>
                <w:rFonts w:ascii="Times New Roman" w:hAnsi="Times New Roman" w:cs="Times New Roman"/>
                <w:sz w:val="18"/>
                <w:szCs w:val="18"/>
              </w:rPr>
              <w:t>branco (branqueado)</w:t>
            </w:r>
          </w:p>
        </w:tc>
        <w:tc>
          <w:tcPr>
            <w:tcW w:w="3259" w:type="dxa"/>
          </w:tcPr>
          <w:p w:rsidR="00465039" w:rsidRPr="007F61C7" w:rsidRDefault="00465039"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(R$) gasto com a compra</w:t>
            </w:r>
          </w:p>
          <w:p w:rsidR="00465039" w:rsidRPr="007F61C7" w:rsidRDefault="00465039"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de papel branco (branqueado)</w:t>
            </w:r>
          </w:p>
        </w:tc>
        <w:tc>
          <w:tcPr>
            <w:tcW w:w="3260" w:type="dxa"/>
          </w:tcPr>
          <w:p w:rsidR="00465039" w:rsidRPr="007F61C7" w:rsidRDefault="00465039"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465039" w:rsidRPr="007F61C7" w:rsidRDefault="00465039" w:rsidP="00CB6A91">
      <w:pPr>
        <w:rPr>
          <w:rFonts w:ascii="Times New Roman" w:hAnsi="Times New Roman" w:cs="Times New Roman"/>
          <w:sz w:val="24"/>
          <w:szCs w:val="24"/>
        </w:rPr>
        <w:sectPr w:rsidR="00465039" w:rsidRPr="007F61C7" w:rsidSect="003056E4">
          <w:pgSz w:w="16838" w:h="11906" w:orient="landscape"/>
          <w:pgMar w:top="1134" w:right="1134" w:bottom="1134" w:left="1134" w:header="709" w:footer="709" w:gutter="0"/>
          <w:cols w:space="708"/>
          <w:docGrid w:linePitch="360"/>
        </w:sectPr>
      </w:pPr>
    </w:p>
    <w:p w:rsidR="00760E75" w:rsidRPr="007F61C7" w:rsidRDefault="00B903F8" w:rsidP="00760E75">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2</w:t>
      </w:r>
      <w:r w:rsidRPr="007F61C7">
        <w:rPr>
          <w:rFonts w:ascii="Times New Roman" w:hAnsi="Times New Roman" w:cs="Times New Roman"/>
          <w:b/>
          <w:sz w:val="24"/>
          <w:szCs w:val="24"/>
        </w:rPr>
        <w:t>.2</w:t>
      </w:r>
      <w:r w:rsidR="00847D33" w:rsidRPr="007F61C7">
        <w:rPr>
          <w:rFonts w:ascii="Times New Roman" w:hAnsi="Times New Roman" w:cs="Times New Roman"/>
          <w:b/>
          <w:sz w:val="24"/>
          <w:szCs w:val="24"/>
        </w:rPr>
        <w:t>. C</w:t>
      </w:r>
      <w:r w:rsidR="005830A7" w:rsidRPr="007F61C7">
        <w:rPr>
          <w:rFonts w:ascii="Times New Roman" w:hAnsi="Times New Roman" w:cs="Times New Roman"/>
          <w:b/>
          <w:sz w:val="24"/>
          <w:szCs w:val="24"/>
        </w:rPr>
        <w:t>opos descartáveis</w:t>
      </w:r>
    </w:p>
    <w:tbl>
      <w:tblPr>
        <w:tblStyle w:val="TabeladeGrade4-nfase31"/>
        <w:tblW w:w="5000" w:type="pct"/>
        <w:tblLayout w:type="fixed"/>
        <w:tblLook w:val="04A0" w:firstRow="1" w:lastRow="0" w:firstColumn="1" w:lastColumn="0" w:noHBand="0" w:noVBand="1"/>
      </w:tblPr>
      <w:tblGrid>
        <w:gridCol w:w="674"/>
        <w:gridCol w:w="1987"/>
        <w:gridCol w:w="991"/>
        <w:gridCol w:w="1419"/>
        <w:gridCol w:w="849"/>
        <w:gridCol w:w="5388"/>
        <w:gridCol w:w="1275"/>
        <w:gridCol w:w="991"/>
        <w:gridCol w:w="1212"/>
      </w:tblGrid>
      <w:tr w:rsidR="00760E75"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760E75" w:rsidRPr="007F61C7" w:rsidRDefault="00A756F7" w:rsidP="00AE7527">
            <w:pPr>
              <w:rPr>
                <w:rFonts w:ascii="Times New Roman" w:hAnsi="Times New Roman" w:cs="Times New Roman"/>
                <w:sz w:val="20"/>
                <w:szCs w:val="20"/>
              </w:rPr>
            </w:pPr>
            <w:r w:rsidRPr="007F61C7">
              <w:rPr>
                <w:rFonts w:ascii="Times New Roman" w:hAnsi="Times New Roman" w:cs="Times New Roman"/>
                <w:sz w:val="20"/>
                <w:szCs w:val="20"/>
              </w:rPr>
              <w:t>Tema 2</w:t>
            </w:r>
            <w:r w:rsidR="00760E75" w:rsidRPr="007F61C7">
              <w:rPr>
                <w:rFonts w:ascii="Times New Roman" w:hAnsi="Times New Roman" w:cs="Times New Roman"/>
                <w:sz w:val="20"/>
                <w:szCs w:val="20"/>
              </w:rPr>
              <w:t xml:space="preserve">: Consumo de </w:t>
            </w:r>
            <w:r w:rsidR="00AE7527" w:rsidRPr="007F61C7">
              <w:rPr>
                <w:rFonts w:ascii="Times New Roman" w:hAnsi="Times New Roman" w:cs="Times New Roman"/>
                <w:sz w:val="20"/>
                <w:szCs w:val="20"/>
              </w:rPr>
              <w:t>copos descartáveis</w:t>
            </w:r>
          </w:p>
        </w:tc>
      </w:tr>
      <w:tr w:rsidR="00760E75"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88273B" w:rsidRPr="007F61C7" w:rsidRDefault="00760E75" w:rsidP="0088273B">
            <w:pPr>
              <w:rPr>
                <w:rFonts w:ascii="Times New Roman" w:hAnsi="Times New Roman" w:cs="Times New Roman"/>
                <w:b w:val="0"/>
                <w:sz w:val="20"/>
                <w:szCs w:val="20"/>
              </w:rPr>
            </w:pPr>
            <w:r w:rsidRPr="007F61C7">
              <w:rPr>
                <w:rFonts w:ascii="Times New Roman" w:hAnsi="Times New Roman" w:cs="Times New Roman"/>
                <w:b w:val="0"/>
                <w:sz w:val="20"/>
                <w:szCs w:val="20"/>
              </w:rPr>
              <w:t xml:space="preserve">Objetivo: </w:t>
            </w:r>
          </w:p>
          <w:p w:rsidR="00133B33" w:rsidRPr="007F61C7" w:rsidRDefault="0088273B" w:rsidP="0088273B">
            <w:pPr>
              <w:rPr>
                <w:rFonts w:ascii="Times New Roman" w:hAnsi="Times New Roman" w:cs="Times New Roman"/>
                <w:sz w:val="20"/>
                <w:szCs w:val="20"/>
              </w:rPr>
            </w:pPr>
            <w:r w:rsidRPr="007F61C7">
              <w:rPr>
                <w:rFonts w:ascii="Times New Roman" w:hAnsi="Times New Roman" w:cs="Times New Roman"/>
                <w:sz w:val="20"/>
                <w:szCs w:val="20"/>
              </w:rPr>
              <w:t>1.</w:t>
            </w:r>
            <w:r w:rsidR="00133B33" w:rsidRPr="007F61C7">
              <w:rPr>
                <w:rFonts w:ascii="Times New Roman" w:hAnsi="Times New Roman" w:cs="Times New Roman"/>
                <w:sz w:val="20"/>
                <w:szCs w:val="20"/>
              </w:rPr>
              <w:t xml:space="preserve"> Reduzir</w:t>
            </w:r>
            <w:r w:rsidR="008544E3" w:rsidRPr="007F61C7">
              <w:rPr>
                <w:rFonts w:ascii="Times New Roman" w:hAnsi="Times New Roman" w:cs="Times New Roman"/>
                <w:sz w:val="20"/>
                <w:szCs w:val="20"/>
              </w:rPr>
              <w:t xml:space="preserve"> drasticamente</w:t>
            </w:r>
            <w:r w:rsidR="00133B33" w:rsidRPr="007F61C7">
              <w:rPr>
                <w:rFonts w:ascii="Times New Roman" w:hAnsi="Times New Roman" w:cs="Times New Roman"/>
                <w:sz w:val="20"/>
                <w:szCs w:val="20"/>
              </w:rPr>
              <w:t xml:space="preserve"> o consumo de copos descartáveis.</w:t>
            </w:r>
          </w:p>
          <w:p w:rsidR="00760E75" w:rsidRPr="007F61C7" w:rsidRDefault="0088273B" w:rsidP="0088273B">
            <w:pPr>
              <w:rPr>
                <w:rFonts w:ascii="Times New Roman" w:hAnsi="Times New Roman" w:cs="Times New Roman"/>
                <w:sz w:val="20"/>
                <w:szCs w:val="20"/>
              </w:rPr>
            </w:pPr>
            <w:r w:rsidRPr="007F61C7">
              <w:rPr>
                <w:rFonts w:ascii="Times New Roman" w:hAnsi="Times New Roman" w:cs="Times New Roman"/>
                <w:sz w:val="20"/>
                <w:szCs w:val="20"/>
              </w:rPr>
              <w:t>2. Aquisição de copos descartáveis produzidos de maneira sustentável.</w:t>
            </w:r>
          </w:p>
        </w:tc>
      </w:tr>
      <w:tr w:rsidR="00760E75"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760E75" w:rsidRPr="007F61C7" w:rsidRDefault="00760E75" w:rsidP="004367D7">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133B33" w:rsidRPr="007F61C7" w:rsidRDefault="00760E75" w:rsidP="004367D7">
            <w:pPr>
              <w:rPr>
                <w:rFonts w:ascii="Times New Roman" w:hAnsi="Times New Roman" w:cs="Times New Roman"/>
                <w:sz w:val="20"/>
                <w:szCs w:val="20"/>
              </w:rPr>
            </w:pPr>
            <w:r w:rsidRPr="007F61C7">
              <w:rPr>
                <w:rFonts w:ascii="Times New Roman" w:hAnsi="Times New Roman" w:cs="Times New Roman"/>
                <w:sz w:val="20"/>
                <w:szCs w:val="20"/>
              </w:rPr>
              <w:t xml:space="preserve">1. </w:t>
            </w:r>
            <w:r w:rsidR="00133B33" w:rsidRPr="007F61C7">
              <w:rPr>
                <w:rFonts w:ascii="Times New Roman" w:hAnsi="Times New Roman" w:cs="Times New Roman"/>
                <w:sz w:val="20"/>
                <w:szCs w:val="20"/>
              </w:rPr>
              <w:t>Reduzir,</w:t>
            </w:r>
            <w:r w:rsidR="008544E3" w:rsidRPr="007F61C7">
              <w:rPr>
                <w:rFonts w:ascii="Times New Roman" w:hAnsi="Times New Roman" w:cs="Times New Roman"/>
                <w:sz w:val="20"/>
                <w:szCs w:val="20"/>
              </w:rPr>
              <w:t xml:space="preserve"> em três meses</w:t>
            </w:r>
            <w:r w:rsidR="00133B33" w:rsidRPr="007F61C7">
              <w:rPr>
                <w:rFonts w:ascii="Times New Roman" w:hAnsi="Times New Roman" w:cs="Times New Roman"/>
                <w:sz w:val="20"/>
                <w:szCs w:val="20"/>
              </w:rPr>
              <w:t>, o consumo de copos descartáveis em</w:t>
            </w:r>
            <w:r w:rsidR="008544E3" w:rsidRPr="007F61C7">
              <w:rPr>
                <w:rFonts w:ascii="Times New Roman" w:hAnsi="Times New Roman" w:cs="Times New Roman"/>
                <w:sz w:val="20"/>
                <w:szCs w:val="20"/>
              </w:rPr>
              <w:t>, pelo menos,</w:t>
            </w:r>
            <w:r w:rsidR="00133B33" w:rsidRPr="007F61C7">
              <w:rPr>
                <w:rFonts w:ascii="Times New Roman" w:hAnsi="Times New Roman" w:cs="Times New Roman"/>
                <w:sz w:val="20"/>
                <w:szCs w:val="20"/>
              </w:rPr>
              <w:t xml:space="preserve"> </w:t>
            </w:r>
            <w:r w:rsidR="008544E3" w:rsidRPr="007F61C7">
              <w:rPr>
                <w:rFonts w:ascii="Times New Roman" w:hAnsi="Times New Roman" w:cs="Times New Roman"/>
                <w:sz w:val="20"/>
                <w:szCs w:val="20"/>
              </w:rPr>
              <w:t>9</w:t>
            </w:r>
            <w:r w:rsidR="00133B33" w:rsidRPr="007F61C7">
              <w:rPr>
                <w:rFonts w:ascii="Times New Roman" w:hAnsi="Times New Roman" w:cs="Times New Roman"/>
                <w:sz w:val="20"/>
                <w:szCs w:val="20"/>
              </w:rPr>
              <w:t>0%.</w:t>
            </w:r>
          </w:p>
          <w:p w:rsidR="00FD6F40" w:rsidRPr="007F61C7" w:rsidRDefault="0088273B" w:rsidP="00FD6F40">
            <w:pPr>
              <w:rPr>
                <w:rFonts w:ascii="Times New Roman" w:hAnsi="Times New Roman" w:cs="Times New Roman"/>
                <w:sz w:val="20"/>
                <w:szCs w:val="20"/>
              </w:rPr>
            </w:pPr>
            <w:r w:rsidRPr="007F61C7">
              <w:rPr>
                <w:rFonts w:ascii="Times New Roman" w:hAnsi="Times New Roman" w:cs="Times New Roman"/>
                <w:sz w:val="20"/>
                <w:szCs w:val="20"/>
              </w:rPr>
              <w:t>2. Adquirir</w:t>
            </w:r>
            <w:r w:rsidR="00760E75" w:rsidRPr="007F61C7">
              <w:rPr>
                <w:rFonts w:ascii="Times New Roman" w:hAnsi="Times New Roman" w:cs="Times New Roman"/>
                <w:sz w:val="20"/>
                <w:szCs w:val="20"/>
              </w:rPr>
              <w:t>, até dezembro de 2016,</w:t>
            </w:r>
            <w:r w:rsidRPr="007F61C7">
              <w:rPr>
                <w:rFonts w:ascii="Times New Roman" w:hAnsi="Times New Roman" w:cs="Times New Roman"/>
                <w:sz w:val="20"/>
                <w:szCs w:val="20"/>
              </w:rPr>
              <w:t xml:space="preserve"> 100% de copos descartáveis produzidos de maneira sustentável.</w:t>
            </w:r>
          </w:p>
        </w:tc>
      </w:tr>
      <w:tr w:rsidR="004124F8"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760E75" w:rsidRPr="007F61C7" w:rsidRDefault="00760E75" w:rsidP="004367D7">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672"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5"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480"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287"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822"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335"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410"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4124F8" w:rsidRPr="007F61C7" w:rsidTr="00DB5525">
        <w:tc>
          <w:tcPr>
            <w:cnfStyle w:val="001000000000" w:firstRow="0" w:lastRow="0" w:firstColumn="1" w:lastColumn="0" w:oddVBand="0" w:evenVBand="0" w:oddHBand="0" w:evenHBand="0" w:firstRowFirstColumn="0" w:firstRowLastColumn="0" w:lastRowFirstColumn="0" w:lastRowLastColumn="0"/>
            <w:tcW w:w="228" w:type="pct"/>
          </w:tcPr>
          <w:p w:rsidR="00760E75" w:rsidRPr="007F61C7" w:rsidRDefault="00760E75" w:rsidP="004367D7">
            <w:pPr>
              <w:rPr>
                <w:rFonts w:ascii="Times New Roman" w:hAnsi="Times New Roman" w:cs="Times New Roman"/>
                <w:sz w:val="20"/>
                <w:szCs w:val="20"/>
              </w:rPr>
            </w:pPr>
          </w:p>
        </w:tc>
        <w:tc>
          <w:tcPr>
            <w:tcW w:w="672" w:type="pct"/>
          </w:tcPr>
          <w:p w:rsidR="00760E75" w:rsidRPr="007F61C7" w:rsidRDefault="00E02721"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E02721">
              <w:rPr>
                <w:rFonts w:ascii="Times New Roman" w:hAnsi="Times New Roman" w:cs="Times New Roman"/>
                <w:sz w:val="18"/>
                <w:szCs w:val="18"/>
              </w:rPr>
              <w:t>Reduzir drasticamente o consumo de copos descartáveis.</w:t>
            </w:r>
          </w:p>
        </w:tc>
        <w:tc>
          <w:tcPr>
            <w:tcW w:w="335" w:type="pct"/>
          </w:tcPr>
          <w:p w:rsidR="00760E75" w:rsidRPr="007F61C7" w:rsidRDefault="00760E75"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Sede e Núcleos</w:t>
            </w:r>
            <w:r w:rsidR="007D1AB1">
              <w:rPr>
                <w:rFonts w:ascii="Times New Roman" w:hAnsi="Times New Roman" w:cs="Times New Roman"/>
                <w:sz w:val="18"/>
                <w:szCs w:val="18"/>
              </w:rPr>
              <w:t>. Primeiro na Sede, depois nos Núcleos.</w:t>
            </w:r>
          </w:p>
        </w:tc>
        <w:tc>
          <w:tcPr>
            <w:tcW w:w="480" w:type="pct"/>
          </w:tcPr>
          <w:p w:rsidR="00760E75" w:rsidRPr="002F112A" w:rsidRDefault="00A154C7"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2F112A">
              <w:rPr>
                <w:rFonts w:ascii="Times New Roman" w:hAnsi="Times New Roman" w:cs="Times New Roman"/>
                <w:sz w:val="18"/>
                <w:szCs w:val="18"/>
              </w:rPr>
              <w:t>ASSRS</w:t>
            </w:r>
            <w:r w:rsidR="00D4076F" w:rsidRPr="002F112A">
              <w:rPr>
                <w:rFonts w:ascii="Times New Roman" w:hAnsi="Times New Roman" w:cs="Times New Roman"/>
                <w:sz w:val="18"/>
                <w:szCs w:val="18"/>
              </w:rPr>
              <w:t>. Kátia</w:t>
            </w:r>
            <w:r w:rsidR="006F7B79" w:rsidRPr="002F112A">
              <w:rPr>
                <w:rFonts w:ascii="Times New Roman" w:hAnsi="Times New Roman" w:cs="Times New Roman"/>
                <w:sz w:val="18"/>
                <w:szCs w:val="18"/>
              </w:rPr>
              <w:t xml:space="preserve"> e Marcelo</w:t>
            </w:r>
            <w:r w:rsidR="009C6A6B" w:rsidRPr="002F112A">
              <w:rPr>
                <w:rFonts w:ascii="Times New Roman" w:hAnsi="Times New Roman" w:cs="Times New Roman"/>
                <w:sz w:val="18"/>
                <w:szCs w:val="18"/>
              </w:rPr>
              <w:t>.</w:t>
            </w:r>
          </w:p>
          <w:p w:rsidR="00EB284B" w:rsidRPr="00A154C7" w:rsidRDefault="00EB284B"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18"/>
                <w:szCs w:val="18"/>
              </w:rPr>
            </w:pPr>
            <w:r w:rsidRPr="002F112A">
              <w:rPr>
                <w:rFonts w:ascii="Times New Roman" w:hAnsi="Times New Roman" w:cs="Times New Roman"/>
                <w:sz w:val="18"/>
                <w:szCs w:val="18"/>
              </w:rPr>
              <w:t>PRESI. Márcia.</w:t>
            </w:r>
          </w:p>
        </w:tc>
        <w:tc>
          <w:tcPr>
            <w:tcW w:w="287" w:type="pct"/>
          </w:tcPr>
          <w:p w:rsidR="00760E75" w:rsidRPr="007F61C7" w:rsidRDefault="004606C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Três meses</w:t>
            </w:r>
          </w:p>
        </w:tc>
        <w:tc>
          <w:tcPr>
            <w:tcW w:w="1822" w:type="pct"/>
          </w:tcPr>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Afixar orientação em forma de comunicação visual, informando, a partir dos galões de água (ou, futuramente, dos purificadores de água) o caminho para a copa completa mais próxima, onde haverá copos para os visitantes;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Fazer campanha para doação de vasilhames duráveis para uso de água (se for o caso, também chá e café) para ficarem nos armários das copas dos andares, para uso pelo corpo funcional, visitantes e nas reuniões; entre as ações propostas para a campanha, está a realização de palestras com figuras de destaque na área ambiental, em que o ingresso para a palestra seria um vasilhame durável para uso de água;</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há, em todos os andares, pias para o corpo funcional lavar seus vasilhames para uso de água (se for o caso, também chá e café);</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há acesso do corpo funcional às copas, nas quais estão as pias, para lavarem seus vasilhames;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as pias precisam de manutenção;</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há esponja e detergente em bom estado;</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a qualidade do detergente e da esponja fornecida pela empresa contratada;</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Terá de haver, preferencialmente, esponjas específicas para lavar os vasilhames para uso de água (se for o caso, também chá e café); e outras esponjas para vasilhas, pratos e talheres utilizados em refeições;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Caso não seja possível haver esponjas distintas para vasilhames para uso de água e para vasilhas, pratos e talheres utilizados em refeições, no mínimo as pessoas terão de ter o bom senso de usarem as esponjas de maneira que não fiquem resíduos de comida nem gordura nas esponjas depois do uso;</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xml:space="preserve">- Incentivar as pessoas a trazerem e guardarem na ANS suas próprias esponjas; </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xml:space="preserve">- Instalar redutores de vazão de água nas torneiras das pias das copas dos andares; </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Orientar as pessoas a economizarem água ao lavar seus vasilhames para uso de água (se for o caso, também chá e café);</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xml:space="preserve">- Definir horários de pico nas copas completas do 9º e 12º andares, nos quais não é conveniente que as pessoas lavem seus copos (horário em </w:t>
            </w:r>
            <w:r w:rsidRPr="000A077A">
              <w:rPr>
                <w:rFonts w:ascii="Times New Roman" w:hAnsi="Times New Roman" w:cs="Times New Roman"/>
                <w:sz w:val="18"/>
                <w:szCs w:val="18"/>
              </w:rPr>
              <w:lastRenderedPageBreak/>
              <w:t>que é feito o café, por exemplo);</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e em quais situações as copeiras podem lavar os vasilhames do corpo funcional (se necessário, consultar o contrato do serviço de copeiragem);</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quais são os espaços para recebimento regular de público externo na ANS;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Verificar se é possível a copa do 12º andar levar e trocar periodicamente copos duráveis a esses espaços, os quais ficariam dispostos em uma bandeja, cobertos, para uso exclusivo dos visitantes (pode ser usado carrinho com rodas para levar e trocar os copos duráveis das copas até esses locais);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xml:space="preserve">- Verificar quais são, qual é a capacidade de pessoas e como funciona o serviço de copeiragem para todas as salas de reunião da ANS; </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Incentivar as pessoas a levarem seus vasilhames para uso de água (se for o caso, também chá e café) às reuniões, cursos e eventos internos de que participem;</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Haverá um pequeno suprimento de copos plásticos na copa do 12º andar, cuja distribuição será feito pelo coordenador da copa, somente em situações específicas previamente definidas. O coordenador da copa consultará a ASSRS para a resolução de casos omissos;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Uma possibilidade é adotar a estratégia utilizada no STF: primeiro tirar os copos em um andar, no andar da ASSRS, por exemplo. Depois, os outros andares irão aderir, até que se tirem os copos plásticos de todos os setores e andares;</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Ainda em relação à estratégia do STF, pode ser cortado primeiro apenas o copo de 200 ml. Após a consolidação dessa redução, parte-se para a redução do copinho de 50 ml;</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Campanha de conscientização para dar conhecimento ao corpo funcional das informações acima, no que for cabível, e também do seguinte:</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1. Da medida que será efetivada;</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2. Da necessidade de trazerem vasilhames para água (se for o caso, também chá e café) – copo, caneca, squeeze, xícara, garrafa, moringa, etc.;</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 xml:space="preserve">3. Da data a partir da qual será suspenso o fornecimento de copos plásticos; </w:t>
            </w:r>
          </w:p>
          <w:p w:rsidR="000A077A" w:rsidRPr="000A077A"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4. Incentivar as pessoas a usarem squeezes, os quais podem acompanha-las durante todo o dia e, inclusive, serem lavados em casa;</w:t>
            </w:r>
          </w:p>
          <w:p w:rsidR="00E21B68" w:rsidRPr="007F61C7" w:rsidRDefault="000A077A" w:rsidP="000A077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A077A">
              <w:rPr>
                <w:rFonts w:ascii="Times New Roman" w:hAnsi="Times New Roman" w:cs="Times New Roman"/>
                <w:sz w:val="18"/>
                <w:szCs w:val="18"/>
              </w:rPr>
              <w:t>5. A comunicação direta com o corpo funcional será feita em conversas nos setores, por meio de contato com a ASSRS e GCOMS e pela Intrans, nos comentários dos releases relacionados ao tema.</w:t>
            </w:r>
          </w:p>
        </w:tc>
        <w:tc>
          <w:tcPr>
            <w:tcW w:w="431" w:type="pct"/>
          </w:tcPr>
          <w:p w:rsidR="00760E75" w:rsidRPr="007F61C7" w:rsidRDefault="000F4762"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F4762">
              <w:rPr>
                <w:rFonts w:ascii="Times New Roman" w:hAnsi="Times New Roman" w:cs="Times New Roman"/>
                <w:sz w:val="20"/>
                <w:szCs w:val="20"/>
              </w:rPr>
              <w:lastRenderedPageBreak/>
              <w:t>Índice de redução de consumo de copos plásticos (%)</w:t>
            </w:r>
          </w:p>
        </w:tc>
        <w:tc>
          <w:tcPr>
            <w:tcW w:w="335" w:type="pct"/>
          </w:tcPr>
          <w:p w:rsidR="00760E75" w:rsidRPr="007F61C7" w:rsidRDefault="00AC5CF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90%</w:t>
            </w:r>
          </w:p>
        </w:tc>
        <w:tc>
          <w:tcPr>
            <w:tcW w:w="410" w:type="pct"/>
          </w:tcPr>
          <w:p w:rsidR="00760E75" w:rsidRPr="007F61C7" w:rsidRDefault="00B11979"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Principal-mente, recursos humanos.</w:t>
            </w:r>
          </w:p>
        </w:tc>
      </w:tr>
      <w:tr w:rsidR="004124F8"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760E75" w:rsidRPr="007F61C7" w:rsidRDefault="00760E75" w:rsidP="004367D7">
            <w:pPr>
              <w:rPr>
                <w:rFonts w:ascii="Times New Roman" w:hAnsi="Times New Roman" w:cs="Times New Roman"/>
                <w:sz w:val="20"/>
                <w:szCs w:val="20"/>
              </w:rPr>
            </w:pPr>
          </w:p>
        </w:tc>
        <w:tc>
          <w:tcPr>
            <w:tcW w:w="672" w:type="pct"/>
          </w:tcPr>
          <w:p w:rsidR="00760E75" w:rsidRPr="007F61C7" w:rsidRDefault="00D05385"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Aquisição de copos descartáveis produzidos de maneira sustentável</w:t>
            </w:r>
          </w:p>
        </w:tc>
        <w:tc>
          <w:tcPr>
            <w:tcW w:w="335" w:type="pct"/>
          </w:tcPr>
          <w:p w:rsidR="00760E75" w:rsidRPr="007F61C7" w:rsidRDefault="00760E75"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Sede e Núcleos</w:t>
            </w:r>
          </w:p>
        </w:tc>
        <w:tc>
          <w:tcPr>
            <w:tcW w:w="480" w:type="pct"/>
          </w:tcPr>
          <w:p w:rsidR="00760E75" w:rsidRPr="007F61C7" w:rsidRDefault="00760E75"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760E75" w:rsidRPr="007F61C7" w:rsidRDefault="00760E75"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822" w:type="pct"/>
          </w:tcPr>
          <w:p w:rsidR="00760E75" w:rsidRPr="00575A28" w:rsidRDefault="00D05385"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C83FD0" w:rsidRPr="007F61C7">
              <w:rPr>
                <w:rFonts w:ascii="Times New Roman" w:hAnsi="Times New Roman" w:cs="Times New Roman"/>
                <w:sz w:val="18"/>
                <w:szCs w:val="18"/>
              </w:rPr>
              <w:t xml:space="preserve">Dar preferência para os copos produzidos com materiais que propiciem a reutilização ou a </w:t>
            </w:r>
            <w:r w:rsidR="00557DDD" w:rsidRPr="007F61C7">
              <w:rPr>
                <w:rFonts w:ascii="Times New Roman" w:hAnsi="Times New Roman" w:cs="Times New Roman"/>
                <w:sz w:val="18"/>
                <w:szCs w:val="18"/>
              </w:rPr>
              <w:t>re</w:t>
            </w:r>
            <w:r w:rsidR="00575A28">
              <w:rPr>
                <w:rFonts w:ascii="Times New Roman" w:hAnsi="Times New Roman" w:cs="Times New Roman"/>
                <w:sz w:val="18"/>
                <w:szCs w:val="18"/>
              </w:rPr>
              <w:t>ciclagem.</w:t>
            </w:r>
          </w:p>
        </w:tc>
        <w:tc>
          <w:tcPr>
            <w:tcW w:w="431"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335"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410" w:type="pct"/>
          </w:tcPr>
          <w:p w:rsidR="00760E75" w:rsidRPr="007F61C7" w:rsidRDefault="00760E75"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rsidR="00760E75" w:rsidRPr="007F61C7" w:rsidRDefault="00760E75" w:rsidP="00760E75">
      <w:pPr>
        <w:rPr>
          <w:rFonts w:ascii="Times New Roman" w:hAnsi="Times New Roman" w:cs="Times New Roman"/>
          <w:sz w:val="24"/>
          <w:szCs w:val="24"/>
        </w:rPr>
      </w:pPr>
    </w:p>
    <w:p w:rsidR="00DB5525" w:rsidRDefault="00DB5525" w:rsidP="00DB5525">
      <w:pPr>
        <w:rPr>
          <w:rFonts w:ascii="Times New Roman" w:hAnsi="Times New Roman" w:cs="Times New Roman"/>
          <w:b/>
          <w:sz w:val="24"/>
          <w:szCs w:val="24"/>
        </w:rPr>
      </w:pPr>
      <w:r w:rsidRPr="007F61C7">
        <w:rPr>
          <w:rFonts w:ascii="Times New Roman" w:hAnsi="Times New Roman" w:cs="Times New Roman"/>
          <w:b/>
          <w:sz w:val="24"/>
          <w:szCs w:val="24"/>
        </w:rPr>
        <w:lastRenderedPageBreak/>
        <w:t>Sugestão de Indicadores:</w:t>
      </w:r>
    </w:p>
    <w:p w:rsidR="00AC5CF1" w:rsidRDefault="00AC5CF1" w:rsidP="00DB5525">
      <w:pPr>
        <w:rPr>
          <w:rFonts w:ascii="Times New Roman" w:hAnsi="Times New Roman" w:cs="Times New Roman"/>
          <w:b/>
          <w:sz w:val="24"/>
          <w:szCs w:val="24"/>
        </w:rPr>
      </w:pPr>
    </w:p>
    <w:tbl>
      <w:tblPr>
        <w:tblStyle w:val="Tabelacomgrade"/>
        <w:tblW w:w="15168" w:type="dxa"/>
        <w:tblInd w:w="-176" w:type="dxa"/>
        <w:tblLook w:val="04A0" w:firstRow="1" w:lastRow="0" w:firstColumn="1" w:lastColumn="0" w:noHBand="0" w:noVBand="1"/>
      </w:tblPr>
      <w:tblGrid>
        <w:gridCol w:w="15168"/>
      </w:tblGrid>
      <w:tr w:rsidR="00AC5CF1" w:rsidTr="006C2A84">
        <w:tc>
          <w:tcPr>
            <w:tcW w:w="15168" w:type="dxa"/>
          </w:tcPr>
          <w:p w:rsidR="00AC5CF1" w:rsidRPr="0020405A" w:rsidRDefault="00AC5CF1" w:rsidP="006C2A84">
            <w:pPr>
              <w:rPr>
                <w:rFonts w:ascii="Times New Roman" w:hAnsi="Times New Roman" w:cs="Times New Roman"/>
                <w:b/>
              </w:rPr>
            </w:pPr>
            <w:r w:rsidRPr="0020405A">
              <w:rPr>
                <w:rFonts w:ascii="Times New Roman" w:hAnsi="Times New Roman" w:cs="Times New Roman"/>
                <w:b/>
              </w:rPr>
              <w:t>Indicadores:</w:t>
            </w:r>
          </w:p>
          <w:p w:rsidR="00AC5CF1" w:rsidRPr="001F63C1" w:rsidRDefault="00AC5CF1" w:rsidP="00AC5CF1">
            <w:pPr>
              <w:rPr>
                <w:rFonts w:ascii="Times New Roman" w:hAnsi="Times New Roman" w:cs="Times New Roman"/>
              </w:rPr>
            </w:pPr>
            <w:r w:rsidRPr="0020405A">
              <w:rPr>
                <w:rFonts w:ascii="Times New Roman" w:hAnsi="Times New Roman" w:cs="Times New Roman"/>
              </w:rPr>
              <w:t xml:space="preserve">Índice de redução de consumo </w:t>
            </w:r>
            <w:r>
              <w:rPr>
                <w:rFonts w:ascii="Times New Roman" w:hAnsi="Times New Roman" w:cs="Times New Roman"/>
              </w:rPr>
              <w:t>de copos plásticos</w:t>
            </w:r>
            <w:r w:rsidRPr="0020405A">
              <w:rPr>
                <w:rFonts w:ascii="Times New Roman" w:hAnsi="Times New Roman" w:cs="Times New Roman"/>
              </w:rPr>
              <w:t xml:space="preserve"> (%) = [(Consumo médio mensal em 2015 – Consumo médio mensal em 2016)/Consumo médio mensal em 2015)] x 100</w:t>
            </w:r>
          </w:p>
        </w:tc>
      </w:tr>
    </w:tbl>
    <w:p w:rsidR="00AC5CF1" w:rsidRDefault="00AC5CF1" w:rsidP="00DB5525">
      <w:pPr>
        <w:rPr>
          <w:rFonts w:ascii="Times New Roman" w:hAnsi="Times New Roman" w:cs="Times New Roman"/>
          <w:b/>
          <w:sz w:val="24"/>
          <w:szCs w:val="24"/>
        </w:rPr>
      </w:pPr>
    </w:p>
    <w:p w:rsidR="00AC5CF1" w:rsidRPr="007F61C7" w:rsidRDefault="00AC5CF1" w:rsidP="00DB5525">
      <w:pPr>
        <w:rPr>
          <w:rFonts w:ascii="Times New Roman" w:hAnsi="Times New Roman" w:cs="Times New Roman"/>
          <w:b/>
          <w:sz w:val="24"/>
          <w:szCs w:val="24"/>
        </w:rPr>
      </w:pPr>
    </w:p>
    <w:tbl>
      <w:tblPr>
        <w:tblStyle w:val="TabeladeGrade5Escura-nfase31"/>
        <w:tblW w:w="0" w:type="auto"/>
        <w:tblLook w:val="04A0" w:firstRow="1" w:lastRow="0" w:firstColumn="1" w:lastColumn="0" w:noHBand="0" w:noVBand="1"/>
      </w:tblPr>
      <w:tblGrid>
        <w:gridCol w:w="3259"/>
        <w:gridCol w:w="3259"/>
        <w:gridCol w:w="3260"/>
      </w:tblGrid>
      <w:tr w:rsidR="00BC6C6F"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BC6C6F" w:rsidRPr="007F61C7" w:rsidRDefault="00BC6C6F"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Copos Descartáveis</w:t>
            </w:r>
          </w:p>
        </w:tc>
      </w:tr>
      <w:tr w:rsidR="00BC6C6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BC6C6F" w:rsidRPr="007F61C7" w:rsidRDefault="00BC6C6F"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Descrição</w:t>
            </w:r>
          </w:p>
        </w:tc>
        <w:tc>
          <w:tcPr>
            <w:tcW w:w="3260" w:type="dxa"/>
          </w:tcPr>
          <w:p w:rsidR="00BC6C6F" w:rsidRPr="007F61C7" w:rsidRDefault="00BC6C6F"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Apuração</w:t>
            </w:r>
          </w:p>
        </w:tc>
      </w:tr>
      <w:tr w:rsidR="00BC6C6F"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557DDD">
            <w:pPr>
              <w:jc w:val="both"/>
              <w:rPr>
                <w:rFonts w:ascii="Times New Roman" w:hAnsi="Times New Roman" w:cs="Times New Roman"/>
                <w:sz w:val="18"/>
                <w:szCs w:val="18"/>
              </w:rPr>
            </w:pPr>
            <w:r w:rsidRPr="007F61C7">
              <w:rPr>
                <w:rFonts w:ascii="Times New Roman" w:hAnsi="Times New Roman" w:cs="Times New Roman"/>
                <w:sz w:val="18"/>
                <w:szCs w:val="18"/>
              </w:rPr>
              <w:t>Consumo de copos de 200 ml descartáveis</w:t>
            </w:r>
          </w:p>
        </w:tc>
        <w:tc>
          <w:tcPr>
            <w:tcW w:w="3259" w:type="dxa"/>
          </w:tcPr>
          <w:p w:rsidR="00BC6C6F" w:rsidRPr="007F61C7" w:rsidRDefault="00BC6C6F" w:rsidP="00557DD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copos descartáveis de 200 ml utilizados</w:t>
            </w:r>
          </w:p>
        </w:tc>
        <w:tc>
          <w:tcPr>
            <w:tcW w:w="3260" w:type="dxa"/>
          </w:tcPr>
          <w:p w:rsidR="00BC6C6F" w:rsidRPr="007F61C7" w:rsidRDefault="00BC6C6F"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BC6C6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557DDD">
            <w:pPr>
              <w:jc w:val="both"/>
              <w:rPr>
                <w:rFonts w:ascii="Times New Roman" w:hAnsi="Times New Roman" w:cs="Times New Roman"/>
                <w:sz w:val="18"/>
                <w:szCs w:val="18"/>
              </w:rPr>
            </w:pPr>
            <w:r w:rsidRPr="007F61C7">
              <w:rPr>
                <w:rFonts w:ascii="Times New Roman" w:hAnsi="Times New Roman" w:cs="Times New Roman"/>
                <w:sz w:val="18"/>
                <w:szCs w:val="18"/>
              </w:rPr>
              <w:t>Consumo de copos de 50 ml descartáveis</w:t>
            </w:r>
          </w:p>
        </w:tc>
        <w:tc>
          <w:tcPr>
            <w:tcW w:w="3259" w:type="dxa"/>
          </w:tcPr>
          <w:p w:rsidR="00BC6C6F" w:rsidRPr="007F61C7" w:rsidRDefault="00BC6C6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copos descartáveis de 50 ml utilizados</w:t>
            </w:r>
          </w:p>
        </w:tc>
        <w:tc>
          <w:tcPr>
            <w:tcW w:w="3260" w:type="dxa"/>
          </w:tcPr>
          <w:p w:rsidR="00BC6C6F" w:rsidRPr="007F61C7" w:rsidRDefault="00BC6C6F"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BC6C6F"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557DDD">
            <w:pPr>
              <w:jc w:val="both"/>
              <w:rPr>
                <w:rFonts w:ascii="Times New Roman" w:hAnsi="Times New Roman" w:cs="Times New Roman"/>
                <w:sz w:val="18"/>
                <w:szCs w:val="18"/>
              </w:rPr>
            </w:pPr>
            <w:r w:rsidRPr="007F61C7">
              <w:rPr>
                <w:rFonts w:ascii="Times New Roman" w:hAnsi="Times New Roman" w:cs="Times New Roman"/>
                <w:sz w:val="18"/>
                <w:szCs w:val="18"/>
              </w:rPr>
              <w:t>Consumo per capita de copos de 200 ml descartáveis</w:t>
            </w:r>
          </w:p>
        </w:tc>
        <w:tc>
          <w:tcPr>
            <w:tcW w:w="3259" w:type="dxa"/>
          </w:tcPr>
          <w:p w:rsidR="00BC6C6F" w:rsidRPr="007F61C7" w:rsidRDefault="00BC6C6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copos de 200 ml / total de servidores</w:t>
            </w:r>
          </w:p>
        </w:tc>
        <w:tc>
          <w:tcPr>
            <w:tcW w:w="3260" w:type="dxa"/>
          </w:tcPr>
          <w:p w:rsidR="00BC6C6F" w:rsidRPr="007F61C7" w:rsidRDefault="00BC6C6F"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BC6C6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557DDD">
            <w:pPr>
              <w:jc w:val="both"/>
              <w:rPr>
                <w:rFonts w:ascii="Times New Roman" w:hAnsi="Times New Roman" w:cs="Times New Roman"/>
                <w:sz w:val="18"/>
                <w:szCs w:val="18"/>
              </w:rPr>
            </w:pPr>
            <w:r w:rsidRPr="007F61C7">
              <w:rPr>
                <w:rFonts w:ascii="Times New Roman" w:hAnsi="Times New Roman" w:cs="Times New Roman"/>
                <w:sz w:val="18"/>
                <w:szCs w:val="18"/>
              </w:rPr>
              <w:t>Consumo per capita de copos de 50 ml descartáveis</w:t>
            </w:r>
          </w:p>
        </w:tc>
        <w:tc>
          <w:tcPr>
            <w:tcW w:w="3259" w:type="dxa"/>
          </w:tcPr>
          <w:p w:rsidR="00BC6C6F" w:rsidRPr="007F61C7" w:rsidRDefault="00BC6C6F" w:rsidP="00557DD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copos de 50 ml / total de servidores</w:t>
            </w:r>
          </w:p>
        </w:tc>
        <w:tc>
          <w:tcPr>
            <w:tcW w:w="3260" w:type="dxa"/>
          </w:tcPr>
          <w:p w:rsidR="00BC6C6F" w:rsidRPr="007F61C7" w:rsidRDefault="00BC6C6F"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BC6C6F"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BC6C6F" w:rsidRPr="007F61C7" w:rsidRDefault="00BC6C6F" w:rsidP="00557DDD">
            <w:pPr>
              <w:jc w:val="both"/>
              <w:rPr>
                <w:rFonts w:ascii="Times New Roman" w:hAnsi="Times New Roman" w:cs="Times New Roman"/>
                <w:sz w:val="18"/>
                <w:szCs w:val="18"/>
              </w:rPr>
            </w:pPr>
            <w:r w:rsidRPr="007F61C7">
              <w:rPr>
                <w:rFonts w:ascii="Times New Roman" w:hAnsi="Times New Roman" w:cs="Times New Roman"/>
                <w:sz w:val="18"/>
                <w:szCs w:val="18"/>
              </w:rPr>
              <w:t>Gasto com aquisição de copos descartáveis</w:t>
            </w:r>
          </w:p>
        </w:tc>
        <w:tc>
          <w:tcPr>
            <w:tcW w:w="3259" w:type="dxa"/>
          </w:tcPr>
          <w:p w:rsidR="00BC6C6F" w:rsidRPr="007F61C7" w:rsidRDefault="00BC6C6F" w:rsidP="00557DD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(R$) gasto com a compra de copos descartáveis (200 ml + 50 ml)</w:t>
            </w:r>
          </w:p>
        </w:tc>
        <w:tc>
          <w:tcPr>
            <w:tcW w:w="3260" w:type="dxa"/>
          </w:tcPr>
          <w:p w:rsidR="00BC6C6F" w:rsidRPr="007F61C7" w:rsidRDefault="00BC6C6F"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BC6C6F" w:rsidRPr="007F61C7" w:rsidRDefault="00BC6C6F" w:rsidP="00760E75">
      <w:pPr>
        <w:rPr>
          <w:rFonts w:ascii="Times New Roman" w:hAnsi="Times New Roman" w:cs="Times New Roman"/>
          <w:sz w:val="24"/>
          <w:szCs w:val="24"/>
        </w:rPr>
        <w:sectPr w:rsidR="00BC6C6F" w:rsidRPr="007F61C7" w:rsidSect="00760E75">
          <w:pgSz w:w="16838" w:h="11906" w:orient="landscape"/>
          <w:pgMar w:top="1134" w:right="1134" w:bottom="1134" w:left="1134" w:header="709" w:footer="709" w:gutter="0"/>
          <w:cols w:space="708"/>
          <w:docGrid w:linePitch="360"/>
        </w:sectPr>
      </w:pPr>
    </w:p>
    <w:p w:rsidR="0052706B" w:rsidRPr="007F61C7" w:rsidRDefault="00B903F8" w:rsidP="002845BB">
      <w:pPr>
        <w:rPr>
          <w:rFonts w:ascii="Times New Roman" w:hAnsi="Times New Roman" w:cs="Times New Roman"/>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2</w:t>
      </w:r>
      <w:r w:rsidRPr="007F61C7">
        <w:rPr>
          <w:rFonts w:ascii="Times New Roman" w:hAnsi="Times New Roman" w:cs="Times New Roman"/>
          <w:b/>
          <w:sz w:val="24"/>
          <w:szCs w:val="24"/>
        </w:rPr>
        <w:t>.</w:t>
      </w:r>
      <w:r w:rsidR="00847D33" w:rsidRPr="007F61C7">
        <w:rPr>
          <w:rFonts w:ascii="Times New Roman" w:hAnsi="Times New Roman" w:cs="Times New Roman"/>
          <w:b/>
          <w:sz w:val="24"/>
          <w:szCs w:val="24"/>
        </w:rPr>
        <w:t>3. C</w:t>
      </w:r>
      <w:r w:rsidR="004F2E2C" w:rsidRPr="007F61C7">
        <w:rPr>
          <w:rFonts w:ascii="Times New Roman" w:hAnsi="Times New Roman" w:cs="Times New Roman"/>
          <w:b/>
          <w:sz w:val="24"/>
          <w:szCs w:val="24"/>
        </w:rPr>
        <w:t>artuchos para impressão</w:t>
      </w:r>
    </w:p>
    <w:tbl>
      <w:tblPr>
        <w:tblStyle w:val="TabeladeGrade4-nfase31"/>
        <w:tblW w:w="5000" w:type="pct"/>
        <w:tblLayout w:type="fixed"/>
        <w:tblLook w:val="04A0" w:firstRow="1" w:lastRow="0" w:firstColumn="1" w:lastColumn="0" w:noHBand="0" w:noVBand="1"/>
      </w:tblPr>
      <w:tblGrid>
        <w:gridCol w:w="816"/>
        <w:gridCol w:w="2126"/>
        <w:gridCol w:w="994"/>
        <w:gridCol w:w="1558"/>
        <w:gridCol w:w="994"/>
        <w:gridCol w:w="4675"/>
        <w:gridCol w:w="1275"/>
        <w:gridCol w:w="849"/>
        <w:gridCol w:w="1499"/>
      </w:tblGrid>
      <w:tr w:rsidR="00066D4F"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066D4F" w:rsidRPr="007F61C7" w:rsidRDefault="0009380E" w:rsidP="00AA5A14">
            <w:pPr>
              <w:rPr>
                <w:rFonts w:ascii="Times New Roman" w:hAnsi="Times New Roman" w:cs="Times New Roman"/>
                <w:sz w:val="20"/>
                <w:szCs w:val="20"/>
              </w:rPr>
            </w:pPr>
            <w:r w:rsidRPr="007F61C7">
              <w:rPr>
                <w:rFonts w:ascii="Times New Roman" w:hAnsi="Times New Roman" w:cs="Times New Roman"/>
                <w:b w:val="0"/>
                <w:sz w:val="20"/>
                <w:szCs w:val="20"/>
              </w:rPr>
              <w:t>Tema 3</w:t>
            </w:r>
            <w:r w:rsidR="00066D4F" w:rsidRPr="007F61C7">
              <w:rPr>
                <w:rFonts w:ascii="Times New Roman" w:hAnsi="Times New Roman" w:cs="Times New Roman"/>
                <w:b w:val="0"/>
                <w:sz w:val="20"/>
                <w:szCs w:val="20"/>
              </w:rPr>
              <w:t>:</w:t>
            </w:r>
            <w:r w:rsidR="00066D4F" w:rsidRPr="007F61C7">
              <w:rPr>
                <w:rFonts w:ascii="Times New Roman" w:hAnsi="Times New Roman" w:cs="Times New Roman"/>
                <w:sz w:val="20"/>
                <w:szCs w:val="20"/>
              </w:rPr>
              <w:t xml:space="preserve"> Consumo de </w:t>
            </w:r>
            <w:r w:rsidR="00AA5A14" w:rsidRPr="007F61C7">
              <w:rPr>
                <w:rFonts w:ascii="Times New Roman" w:hAnsi="Times New Roman" w:cs="Times New Roman"/>
                <w:sz w:val="20"/>
                <w:szCs w:val="20"/>
              </w:rPr>
              <w:t>cartuchos para impressão</w:t>
            </w:r>
          </w:p>
        </w:tc>
      </w:tr>
      <w:tr w:rsidR="00066D4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066D4F" w:rsidRPr="007F61C7" w:rsidRDefault="00066D4F" w:rsidP="004367D7">
            <w:pPr>
              <w:rPr>
                <w:rFonts w:ascii="Times New Roman" w:hAnsi="Times New Roman" w:cs="Times New Roman"/>
                <w:b w:val="0"/>
                <w:sz w:val="20"/>
                <w:szCs w:val="20"/>
              </w:rPr>
            </w:pPr>
            <w:r w:rsidRPr="007F61C7">
              <w:rPr>
                <w:rFonts w:ascii="Times New Roman" w:hAnsi="Times New Roman" w:cs="Times New Roman"/>
                <w:b w:val="0"/>
                <w:sz w:val="20"/>
                <w:szCs w:val="20"/>
              </w:rPr>
              <w:t xml:space="preserve">Objetivo: </w:t>
            </w:r>
          </w:p>
          <w:p w:rsidR="00133B33" w:rsidRPr="007F61C7" w:rsidRDefault="00133B33" w:rsidP="00133B33">
            <w:pPr>
              <w:rPr>
                <w:rFonts w:ascii="Times New Roman" w:hAnsi="Times New Roman" w:cs="Times New Roman"/>
                <w:sz w:val="20"/>
                <w:szCs w:val="20"/>
              </w:rPr>
            </w:pPr>
            <w:r w:rsidRPr="007F61C7">
              <w:rPr>
                <w:rFonts w:ascii="Times New Roman" w:hAnsi="Times New Roman" w:cs="Times New Roman"/>
                <w:sz w:val="20"/>
                <w:szCs w:val="20"/>
              </w:rPr>
              <w:t>1.</w:t>
            </w:r>
            <w:r w:rsidR="00FD6F40" w:rsidRPr="007F61C7">
              <w:rPr>
                <w:rFonts w:ascii="Times New Roman" w:hAnsi="Times New Roman" w:cs="Times New Roman"/>
                <w:sz w:val="20"/>
                <w:szCs w:val="20"/>
              </w:rPr>
              <w:t xml:space="preserve"> Reduzir</w:t>
            </w:r>
            <w:r w:rsidRPr="007F61C7">
              <w:rPr>
                <w:rFonts w:ascii="Times New Roman" w:hAnsi="Times New Roman" w:cs="Times New Roman"/>
                <w:sz w:val="20"/>
                <w:szCs w:val="20"/>
              </w:rPr>
              <w:t xml:space="preserve"> </w:t>
            </w:r>
            <w:r w:rsidR="00FD6F40" w:rsidRPr="007F61C7">
              <w:rPr>
                <w:rFonts w:ascii="Times New Roman" w:hAnsi="Times New Roman" w:cs="Times New Roman"/>
                <w:sz w:val="20"/>
                <w:szCs w:val="20"/>
              </w:rPr>
              <w:t>o consumo</w:t>
            </w:r>
            <w:r w:rsidRPr="007F61C7">
              <w:rPr>
                <w:rFonts w:ascii="Times New Roman" w:hAnsi="Times New Roman" w:cs="Times New Roman"/>
                <w:sz w:val="20"/>
                <w:szCs w:val="20"/>
              </w:rPr>
              <w:t xml:space="preserve"> de cartuchos para impressão;</w:t>
            </w:r>
          </w:p>
          <w:p w:rsidR="00066D4F" w:rsidRPr="007F61C7" w:rsidRDefault="00133B33" w:rsidP="004367D7">
            <w:pPr>
              <w:rPr>
                <w:rFonts w:ascii="Times New Roman" w:hAnsi="Times New Roman" w:cs="Times New Roman"/>
                <w:sz w:val="20"/>
                <w:szCs w:val="20"/>
              </w:rPr>
            </w:pPr>
            <w:r w:rsidRPr="007F61C7">
              <w:rPr>
                <w:rFonts w:ascii="Times New Roman" w:hAnsi="Times New Roman" w:cs="Times New Roman"/>
                <w:sz w:val="20"/>
                <w:szCs w:val="20"/>
              </w:rPr>
              <w:t>2. Aquisição de cartuchos de impressão produzidos de maneira sustentável.</w:t>
            </w:r>
          </w:p>
        </w:tc>
      </w:tr>
      <w:tr w:rsidR="00066D4F"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066D4F" w:rsidRPr="007F61C7" w:rsidRDefault="00066D4F" w:rsidP="004367D7">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FD6F40" w:rsidRPr="007F61C7" w:rsidRDefault="00FD6F40" w:rsidP="00FD6F40">
            <w:pPr>
              <w:rPr>
                <w:rFonts w:ascii="Times New Roman" w:hAnsi="Times New Roman" w:cs="Times New Roman"/>
                <w:sz w:val="20"/>
                <w:szCs w:val="20"/>
              </w:rPr>
            </w:pPr>
            <w:r w:rsidRPr="007F61C7">
              <w:rPr>
                <w:rFonts w:ascii="Times New Roman" w:hAnsi="Times New Roman" w:cs="Times New Roman"/>
                <w:sz w:val="20"/>
                <w:szCs w:val="20"/>
              </w:rPr>
              <w:t>1. Reduzir, até dezembro de 2016, o consumo de cartuchos para impressão em 10%.</w:t>
            </w:r>
          </w:p>
          <w:p w:rsidR="00066D4F" w:rsidRPr="007F61C7" w:rsidRDefault="00FD6F40" w:rsidP="00901F98">
            <w:pPr>
              <w:rPr>
                <w:rFonts w:ascii="Times New Roman" w:hAnsi="Times New Roman" w:cs="Times New Roman"/>
                <w:sz w:val="20"/>
                <w:szCs w:val="20"/>
              </w:rPr>
            </w:pPr>
            <w:r w:rsidRPr="007F61C7">
              <w:rPr>
                <w:rFonts w:ascii="Times New Roman" w:hAnsi="Times New Roman" w:cs="Times New Roman"/>
                <w:sz w:val="20"/>
                <w:szCs w:val="20"/>
              </w:rPr>
              <w:t xml:space="preserve">2. Adquirir, até dezembro de 2016, </w:t>
            </w:r>
            <w:r w:rsidR="00901F98" w:rsidRPr="007F61C7">
              <w:rPr>
                <w:rFonts w:ascii="Times New Roman" w:hAnsi="Times New Roman" w:cs="Times New Roman"/>
                <w:sz w:val="20"/>
                <w:szCs w:val="20"/>
              </w:rPr>
              <w:t>25</w:t>
            </w:r>
            <w:r w:rsidRPr="007F61C7">
              <w:rPr>
                <w:rFonts w:ascii="Times New Roman" w:hAnsi="Times New Roman" w:cs="Times New Roman"/>
                <w:sz w:val="20"/>
                <w:szCs w:val="20"/>
              </w:rPr>
              <w:t>% de cartuchos para impressão produzidos de maneira sustentável.</w:t>
            </w:r>
          </w:p>
        </w:tc>
      </w:tr>
      <w:tr w:rsidR="00066D4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066D4F" w:rsidRPr="007F61C7" w:rsidRDefault="00066D4F" w:rsidP="004367D7">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719"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6"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52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336"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581"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50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066D4F"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066D4F" w:rsidRPr="007F61C7" w:rsidRDefault="00066D4F" w:rsidP="004367D7">
            <w:pPr>
              <w:rPr>
                <w:rFonts w:ascii="Times New Roman" w:hAnsi="Times New Roman" w:cs="Times New Roman"/>
                <w:sz w:val="18"/>
                <w:szCs w:val="18"/>
              </w:rPr>
            </w:pPr>
          </w:p>
        </w:tc>
        <w:tc>
          <w:tcPr>
            <w:tcW w:w="719" w:type="pct"/>
          </w:tcPr>
          <w:p w:rsidR="00066D4F" w:rsidRPr="007F61C7" w:rsidRDefault="00C979D5"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Reduzir o consumo de cartuchos para impressão</w:t>
            </w:r>
          </w:p>
        </w:tc>
        <w:tc>
          <w:tcPr>
            <w:tcW w:w="336" w:type="pct"/>
          </w:tcPr>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Sede e Núcleos</w:t>
            </w:r>
          </w:p>
        </w:tc>
        <w:tc>
          <w:tcPr>
            <w:tcW w:w="527" w:type="pct"/>
          </w:tcPr>
          <w:p w:rsidR="00066D4F" w:rsidRPr="003120AD" w:rsidRDefault="003120AD"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18"/>
                <w:szCs w:val="18"/>
              </w:rPr>
            </w:pPr>
            <w:r w:rsidRPr="002F112A">
              <w:rPr>
                <w:rFonts w:ascii="Times New Roman" w:hAnsi="Times New Roman" w:cs="Times New Roman"/>
                <w:sz w:val="18"/>
                <w:szCs w:val="18"/>
              </w:rPr>
              <w:t>Informática</w:t>
            </w:r>
            <w:r w:rsidR="00BF2A7E" w:rsidRPr="002F112A">
              <w:rPr>
                <w:rFonts w:ascii="Times New Roman" w:hAnsi="Times New Roman" w:cs="Times New Roman"/>
                <w:sz w:val="18"/>
                <w:szCs w:val="18"/>
              </w:rPr>
              <w:t>. Spigel e Nei.</w:t>
            </w:r>
          </w:p>
        </w:tc>
        <w:tc>
          <w:tcPr>
            <w:tcW w:w="336" w:type="pct"/>
          </w:tcPr>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F27C12" w:rsidRPr="007F61C7" w:rsidRDefault="00761959" w:rsidP="00F27C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w:t>
            </w:r>
            <w:r w:rsidR="00F27C12" w:rsidRPr="007F61C7">
              <w:rPr>
                <w:rFonts w:ascii="Times New Roman" w:hAnsi="Times New Roman" w:cs="Times New Roman"/>
                <w:sz w:val="18"/>
                <w:szCs w:val="18"/>
              </w:rPr>
              <w:t xml:space="preserve"> Dar preferência à utilização de impressão com estilo de fonte de texto capaz de economizar tinta</w:t>
            </w:r>
          </w:p>
          <w:p w:rsidR="00F27C12" w:rsidRPr="007F61C7" w:rsidRDefault="00F27C12" w:rsidP="00F27C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ou toner (not</w:t>
            </w:r>
            <w:r w:rsidR="00901F98" w:rsidRPr="007F61C7">
              <w:rPr>
                <w:rFonts w:ascii="Times New Roman" w:hAnsi="Times New Roman" w:cs="Times New Roman"/>
                <w:sz w:val="18"/>
                <w:szCs w:val="18"/>
              </w:rPr>
              <w:t>ícia na comunidade Transforme-se</w:t>
            </w:r>
            <w:r w:rsidR="00761959" w:rsidRPr="007F61C7">
              <w:rPr>
                <w:rFonts w:ascii="Times New Roman" w:hAnsi="Times New Roman" w:cs="Times New Roman"/>
                <w:sz w:val="18"/>
                <w:szCs w:val="18"/>
              </w:rPr>
              <w:t>)</w:t>
            </w:r>
          </w:p>
          <w:p w:rsidR="00761959" w:rsidRPr="007F61C7" w:rsidRDefault="00691410" w:rsidP="00F27C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Programar como padrão a impressão em modo rascunho (PBPI)</w:t>
            </w:r>
          </w:p>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287" w:type="pct"/>
          </w:tcPr>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507" w:type="pct"/>
          </w:tcPr>
          <w:p w:rsidR="00066D4F" w:rsidRPr="007F61C7" w:rsidRDefault="00066D4F"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066D4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066D4F" w:rsidRPr="007F61C7" w:rsidRDefault="00066D4F" w:rsidP="004367D7">
            <w:pPr>
              <w:rPr>
                <w:rFonts w:ascii="Times New Roman" w:hAnsi="Times New Roman" w:cs="Times New Roman"/>
                <w:sz w:val="18"/>
                <w:szCs w:val="18"/>
              </w:rPr>
            </w:pPr>
          </w:p>
        </w:tc>
        <w:tc>
          <w:tcPr>
            <w:tcW w:w="719" w:type="pct"/>
          </w:tcPr>
          <w:p w:rsidR="00066D4F" w:rsidRPr="007F61C7" w:rsidRDefault="00066D4F" w:rsidP="003936C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Aquisição de </w:t>
            </w:r>
            <w:r w:rsidR="003936C7" w:rsidRPr="007F61C7">
              <w:rPr>
                <w:rFonts w:ascii="Times New Roman" w:hAnsi="Times New Roman" w:cs="Times New Roman"/>
                <w:sz w:val="18"/>
                <w:szCs w:val="18"/>
              </w:rPr>
              <w:t>cartuchos de impressão</w:t>
            </w:r>
            <w:r w:rsidRPr="007F61C7">
              <w:rPr>
                <w:rFonts w:ascii="Times New Roman" w:hAnsi="Times New Roman" w:cs="Times New Roman"/>
                <w:sz w:val="18"/>
                <w:szCs w:val="18"/>
              </w:rPr>
              <w:t xml:space="preserve"> produzidos de maneira sustentável</w:t>
            </w:r>
          </w:p>
        </w:tc>
        <w:tc>
          <w:tcPr>
            <w:tcW w:w="336"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Sede e Núcleos</w:t>
            </w:r>
          </w:p>
        </w:tc>
        <w:tc>
          <w:tcPr>
            <w:tcW w:w="52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28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507" w:type="pct"/>
          </w:tcPr>
          <w:p w:rsidR="00066D4F" w:rsidRPr="007F61C7" w:rsidRDefault="00066D4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rsidR="00066D4F" w:rsidRPr="007F61C7" w:rsidRDefault="00066D4F" w:rsidP="00066D4F">
      <w:pPr>
        <w:rPr>
          <w:rFonts w:ascii="Times New Roman" w:hAnsi="Times New Roman" w:cs="Times New Roman"/>
          <w:sz w:val="24"/>
          <w:szCs w:val="24"/>
        </w:rPr>
      </w:pPr>
    </w:p>
    <w:p w:rsidR="00E21B68" w:rsidRPr="007F61C7" w:rsidRDefault="00E21B68" w:rsidP="00E21B68">
      <w:pPr>
        <w:rPr>
          <w:rFonts w:ascii="Times New Roman" w:hAnsi="Times New Roman" w:cs="Times New Roman"/>
          <w:b/>
          <w:sz w:val="24"/>
          <w:szCs w:val="24"/>
        </w:rPr>
      </w:pPr>
      <w:r w:rsidRPr="007F61C7">
        <w:rPr>
          <w:rFonts w:ascii="Times New Roman" w:hAnsi="Times New Roman" w:cs="Times New Roman"/>
          <w:b/>
          <w:sz w:val="24"/>
          <w:szCs w:val="24"/>
        </w:rPr>
        <w:t>Sugestão de Indicadores:</w:t>
      </w:r>
    </w:p>
    <w:tbl>
      <w:tblPr>
        <w:tblStyle w:val="TabeladeLista4-nfase31"/>
        <w:tblW w:w="0" w:type="auto"/>
        <w:tblLook w:val="04A0" w:firstRow="1" w:lastRow="0" w:firstColumn="1" w:lastColumn="0" w:noHBand="0" w:noVBand="1"/>
      </w:tblPr>
      <w:tblGrid>
        <w:gridCol w:w="3259"/>
        <w:gridCol w:w="3259"/>
        <w:gridCol w:w="3260"/>
      </w:tblGrid>
      <w:tr w:rsidR="00EF47D2"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EF47D2" w:rsidRPr="007F61C7" w:rsidRDefault="00EF47D2"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Cartuchos de impressão</w:t>
            </w:r>
          </w:p>
        </w:tc>
      </w:tr>
      <w:tr w:rsidR="00EF47D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EF47D2" w:rsidRPr="007F61C7" w:rsidRDefault="00EF47D2"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Descrição</w:t>
            </w:r>
          </w:p>
        </w:tc>
        <w:tc>
          <w:tcPr>
            <w:tcW w:w="3260" w:type="dxa"/>
          </w:tcPr>
          <w:p w:rsidR="00EF47D2" w:rsidRPr="007F61C7" w:rsidRDefault="00EF47D2"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Apuração</w:t>
            </w:r>
          </w:p>
        </w:tc>
      </w:tr>
      <w:tr w:rsidR="00EF47D2"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E21B68">
            <w:pPr>
              <w:jc w:val="both"/>
              <w:rPr>
                <w:rFonts w:ascii="Times New Roman" w:hAnsi="Times New Roman" w:cs="Times New Roman"/>
                <w:sz w:val="18"/>
                <w:szCs w:val="18"/>
              </w:rPr>
            </w:pPr>
            <w:r w:rsidRPr="007F61C7">
              <w:rPr>
                <w:rFonts w:ascii="Times New Roman" w:hAnsi="Times New Roman" w:cs="Times New Roman"/>
                <w:sz w:val="18"/>
                <w:szCs w:val="18"/>
              </w:rPr>
              <w:t>Consumo de cartuchos de impressão do tipo X</w:t>
            </w:r>
          </w:p>
        </w:tc>
        <w:tc>
          <w:tcPr>
            <w:tcW w:w="3259" w:type="dxa"/>
          </w:tcPr>
          <w:p w:rsidR="00EF47D2" w:rsidRPr="007F61C7" w:rsidRDefault="00EF47D2" w:rsidP="00E21B6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cartuchos de impressão do tipo X utilizados</w:t>
            </w:r>
          </w:p>
        </w:tc>
        <w:tc>
          <w:tcPr>
            <w:tcW w:w="3260" w:type="dxa"/>
          </w:tcPr>
          <w:p w:rsidR="00EF47D2" w:rsidRPr="007F61C7" w:rsidRDefault="00EF47D2"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F47D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E21B68">
            <w:pPr>
              <w:jc w:val="both"/>
              <w:rPr>
                <w:rFonts w:ascii="Times New Roman" w:hAnsi="Times New Roman" w:cs="Times New Roman"/>
                <w:sz w:val="18"/>
                <w:szCs w:val="18"/>
              </w:rPr>
            </w:pPr>
            <w:r w:rsidRPr="007F61C7">
              <w:rPr>
                <w:rFonts w:ascii="Times New Roman" w:hAnsi="Times New Roman" w:cs="Times New Roman"/>
                <w:sz w:val="18"/>
                <w:szCs w:val="18"/>
              </w:rPr>
              <w:t>Consumo de cartuchos de impressão do tipo Y</w:t>
            </w:r>
          </w:p>
        </w:tc>
        <w:tc>
          <w:tcPr>
            <w:tcW w:w="3259" w:type="dxa"/>
          </w:tcPr>
          <w:p w:rsidR="00EF47D2" w:rsidRPr="007F61C7" w:rsidRDefault="00EF47D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cartuchos de impressão do tipo Y utilizados</w:t>
            </w:r>
          </w:p>
        </w:tc>
        <w:tc>
          <w:tcPr>
            <w:tcW w:w="3260" w:type="dxa"/>
          </w:tcPr>
          <w:p w:rsidR="00EF47D2" w:rsidRPr="007F61C7" w:rsidRDefault="00EF47D2"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F47D2"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E21B68">
            <w:pPr>
              <w:jc w:val="both"/>
              <w:rPr>
                <w:rFonts w:ascii="Times New Roman" w:hAnsi="Times New Roman" w:cs="Times New Roman"/>
                <w:sz w:val="18"/>
                <w:szCs w:val="18"/>
              </w:rPr>
            </w:pPr>
            <w:r w:rsidRPr="007F61C7">
              <w:rPr>
                <w:rFonts w:ascii="Times New Roman" w:hAnsi="Times New Roman" w:cs="Times New Roman"/>
                <w:sz w:val="18"/>
                <w:szCs w:val="18"/>
              </w:rPr>
              <w:t>Consumo per capita de cartuchos de impressão do tipo X</w:t>
            </w:r>
          </w:p>
        </w:tc>
        <w:tc>
          <w:tcPr>
            <w:tcW w:w="3259" w:type="dxa"/>
          </w:tcPr>
          <w:p w:rsidR="00EF47D2" w:rsidRPr="007F61C7" w:rsidRDefault="00EF47D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cartuchos de impressão do tipo X / total de servidores</w:t>
            </w:r>
          </w:p>
        </w:tc>
        <w:tc>
          <w:tcPr>
            <w:tcW w:w="3260" w:type="dxa"/>
          </w:tcPr>
          <w:p w:rsidR="00EF47D2" w:rsidRPr="007F61C7" w:rsidRDefault="00EF47D2"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F47D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E21B68">
            <w:pPr>
              <w:jc w:val="both"/>
              <w:rPr>
                <w:rFonts w:ascii="Times New Roman" w:hAnsi="Times New Roman" w:cs="Times New Roman"/>
                <w:sz w:val="18"/>
                <w:szCs w:val="18"/>
              </w:rPr>
            </w:pPr>
            <w:r w:rsidRPr="007F61C7">
              <w:rPr>
                <w:rFonts w:ascii="Times New Roman" w:hAnsi="Times New Roman" w:cs="Times New Roman"/>
                <w:sz w:val="18"/>
                <w:szCs w:val="18"/>
              </w:rPr>
              <w:t>Consumo per capita de cartuchos de impressão do tipo Y</w:t>
            </w:r>
          </w:p>
        </w:tc>
        <w:tc>
          <w:tcPr>
            <w:tcW w:w="3259" w:type="dxa"/>
          </w:tcPr>
          <w:p w:rsidR="00EF47D2" w:rsidRPr="007F61C7" w:rsidRDefault="00EF47D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cartuchos de impressão do tipo Y / total de servidores</w:t>
            </w:r>
          </w:p>
        </w:tc>
        <w:tc>
          <w:tcPr>
            <w:tcW w:w="3260" w:type="dxa"/>
          </w:tcPr>
          <w:p w:rsidR="00EF47D2" w:rsidRPr="007F61C7" w:rsidRDefault="00EF47D2"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F47D2"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EF47D2" w:rsidRPr="007F61C7" w:rsidRDefault="00EF47D2" w:rsidP="00E21B68">
            <w:pPr>
              <w:jc w:val="both"/>
              <w:rPr>
                <w:rFonts w:ascii="Times New Roman" w:hAnsi="Times New Roman" w:cs="Times New Roman"/>
                <w:sz w:val="18"/>
                <w:szCs w:val="18"/>
              </w:rPr>
            </w:pPr>
            <w:r w:rsidRPr="007F61C7">
              <w:rPr>
                <w:rFonts w:ascii="Times New Roman" w:hAnsi="Times New Roman" w:cs="Times New Roman"/>
                <w:sz w:val="18"/>
                <w:szCs w:val="18"/>
              </w:rPr>
              <w:t>Gasto com aquisição de cartuchos de impressão</w:t>
            </w:r>
          </w:p>
        </w:tc>
        <w:tc>
          <w:tcPr>
            <w:tcW w:w="3259" w:type="dxa"/>
          </w:tcPr>
          <w:p w:rsidR="00EF47D2" w:rsidRPr="007F61C7" w:rsidRDefault="00EF47D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(R$) gasto com a compra de cartuchos de impressão (tipo X + tipo Y)</w:t>
            </w:r>
          </w:p>
        </w:tc>
        <w:tc>
          <w:tcPr>
            <w:tcW w:w="3260" w:type="dxa"/>
          </w:tcPr>
          <w:p w:rsidR="00EF47D2" w:rsidRPr="007F61C7" w:rsidRDefault="00EF47D2"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EF47D2" w:rsidRPr="007F61C7" w:rsidRDefault="00EF47D2" w:rsidP="00F308EA">
      <w:pPr>
        <w:rPr>
          <w:rFonts w:ascii="Times New Roman" w:hAnsi="Times New Roman" w:cs="Times New Roman"/>
          <w:sz w:val="24"/>
          <w:szCs w:val="24"/>
        </w:rPr>
        <w:sectPr w:rsidR="00EF47D2" w:rsidRPr="007F61C7" w:rsidSect="00066D4F">
          <w:pgSz w:w="16838" w:h="11906" w:orient="landscape"/>
          <w:pgMar w:top="1134" w:right="1134" w:bottom="1134" w:left="1134" w:header="709" w:footer="709" w:gutter="0"/>
          <w:cols w:space="708"/>
          <w:docGrid w:linePitch="360"/>
        </w:sectPr>
      </w:pPr>
    </w:p>
    <w:p w:rsidR="005830A7" w:rsidRPr="007F61C7" w:rsidRDefault="00804FF3" w:rsidP="005830A7">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3</w:t>
      </w:r>
      <w:r w:rsidR="00042F5C" w:rsidRPr="007F61C7">
        <w:rPr>
          <w:rFonts w:ascii="Times New Roman" w:hAnsi="Times New Roman" w:cs="Times New Roman"/>
          <w:b/>
          <w:sz w:val="24"/>
          <w:szCs w:val="24"/>
        </w:rPr>
        <w:t>.</w:t>
      </w:r>
      <w:r w:rsidR="005830A7" w:rsidRPr="007F61C7">
        <w:rPr>
          <w:rFonts w:ascii="Times New Roman" w:hAnsi="Times New Roman" w:cs="Times New Roman"/>
          <w:b/>
          <w:sz w:val="24"/>
          <w:szCs w:val="24"/>
        </w:rPr>
        <w:t xml:space="preserve"> Energia elétrica</w:t>
      </w:r>
    </w:p>
    <w:tbl>
      <w:tblPr>
        <w:tblStyle w:val="TabeladeGrade4-nfase31"/>
        <w:tblW w:w="5000" w:type="pct"/>
        <w:tblLayout w:type="fixed"/>
        <w:tblLook w:val="04A0" w:firstRow="1" w:lastRow="0" w:firstColumn="1" w:lastColumn="0" w:noHBand="0" w:noVBand="1"/>
      </w:tblPr>
      <w:tblGrid>
        <w:gridCol w:w="674"/>
        <w:gridCol w:w="1987"/>
        <w:gridCol w:w="991"/>
        <w:gridCol w:w="1419"/>
        <w:gridCol w:w="849"/>
        <w:gridCol w:w="5388"/>
        <w:gridCol w:w="1275"/>
        <w:gridCol w:w="991"/>
        <w:gridCol w:w="1212"/>
      </w:tblGrid>
      <w:tr w:rsidR="007252B6"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7252B6" w:rsidRPr="007F61C7" w:rsidRDefault="007252B6" w:rsidP="0073288C">
            <w:pPr>
              <w:rPr>
                <w:rFonts w:ascii="Times New Roman" w:hAnsi="Times New Roman" w:cs="Times New Roman"/>
                <w:sz w:val="20"/>
                <w:szCs w:val="20"/>
              </w:rPr>
            </w:pPr>
            <w:r w:rsidRPr="007F61C7">
              <w:rPr>
                <w:rFonts w:ascii="Times New Roman" w:hAnsi="Times New Roman" w:cs="Times New Roman"/>
                <w:b w:val="0"/>
                <w:sz w:val="20"/>
                <w:szCs w:val="20"/>
              </w:rPr>
              <w:t xml:space="preserve">Tema </w:t>
            </w:r>
            <w:r w:rsidR="0073288C" w:rsidRPr="007F61C7">
              <w:rPr>
                <w:rFonts w:ascii="Times New Roman" w:hAnsi="Times New Roman" w:cs="Times New Roman"/>
                <w:b w:val="0"/>
                <w:sz w:val="20"/>
                <w:szCs w:val="20"/>
              </w:rPr>
              <w:t>4</w:t>
            </w:r>
            <w:r w:rsidRPr="007F61C7">
              <w:rPr>
                <w:rFonts w:ascii="Times New Roman" w:hAnsi="Times New Roman" w:cs="Times New Roman"/>
                <w:b w:val="0"/>
                <w:sz w:val="20"/>
                <w:szCs w:val="20"/>
              </w:rPr>
              <w:t>:</w:t>
            </w:r>
            <w:r w:rsidRPr="007F61C7">
              <w:rPr>
                <w:rFonts w:ascii="Times New Roman" w:hAnsi="Times New Roman" w:cs="Times New Roman"/>
                <w:sz w:val="20"/>
                <w:szCs w:val="20"/>
              </w:rPr>
              <w:t xml:space="preserve"> Consumo de </w:t>
            </w:r>
            <w:r w:rsidR="005F1513" w:rsidRPr="007F61C7">
              <w:rPr>
                <w:rFonts w:ascii="Times New Roman" w:hAnsi="Times New Roman" w:cs="Times New Roman"/>
                <w:sz w:val="20"/>
                <w:szCs w:val="20"/>
              </w:rPr>
              <w:t>energia elétrica</w:t>
            </w:r>
          </w:p>
        </w:tc>
      </w:tr>
      <w:tr w:rsidR="007252B6"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7252B6" w:rsidRPr="007F61C7" w:rsidRDefault="007252B6" w:rsidP="004367D7">
            <w:pPr>
              <w:rPr>
                <w:rFonts w:ascii="Times New Roman" w:hAnsi="Times New Roman" w:cs="Times New Roman"/>
                <w:b w:val="0"/>
                <w:sz w:val="20"/>
                <w:szCs w:val="20"/>
              </w:rPr>
            </w:pPr>
            <w:r w:rsidRPr="007F61C7">
              <w:rPr>
                <w:rFonts w:ascii="Times New Roman" w:hAnsi="Times New Roman" w:cs="Times New Roman"/>
                <w:b w:val="0"/>
                <w:sz w:val="20"/>
                <w:szCs w:val="20"/>
              </w:rPr>
              <w:t xml:space="preserve">Objetivo: </w:t>
            </w:r>
          </w:p>
          <w:p w:rsidR="007252B6" w:rsidRPr="007F61C7" w:rsidRDefault="007252B6" w:rsidP="00B56067">
            <w:pPr>
              <w:rPr>
                <w:rFonts w:ascii="Times New Roman" w:hAnsi="Times New Roman" w:cs="Times New Roman"/>
                <w:sz w:val="20"/>
                <w:szCs w:val="20"/>
              </w:rPr>
            </w:pPr>
            <w:r w:rsidRPr="007F61C7">
              <w:rPr>
                <w:rFonts w:ascii="Times New Roman" w:hAnsi="Times New Roman" w:cs="Times New Roman"/>
                <w:sz w:val="20"/>
                <w:szCs w:val="20"/>
              </w:rPr>
              <w:t xml:space="preserve">Reduzir o consumo de </w:t>
            </w:r>
            <w:r w:rsidR="00A33C30" w:rsidRPr="007F61C7">
              <w:rPr>
                <w:rFonts w:ascii="Times New Roman" w:hAnsi="Times New Roman" w:cs="Times New Roman"/>
                <w:sz w:val="20"/>
                <w:szCs w:val="20"/>
              </w:rPr>
              <w:t>energia elétrica</w:t>
            </w:r>
            <w:r w:rsidR="00B56067" w:rsidRPr="007F61C7">
              <w:rPr>
                <w:rFonts w:ascii="Times New Roman" w:hAnsi="Times New Roman" w:cs="Times New Roman"/>
                <w:sz w:val="20"/>
                <w:szCs w:val="20"/>
              </w:rPr>
              <w:t>.</w:t>
            </w:r>
          </w:p>
        </w:tc>
      </w:tr>
      <w:tr w:rsidR="007252B6"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7252B6" w:rsidRPr="007F61C7" w:rsidRDefault="007252B6" w:rsidP="004367D7">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7252B6" w:rsidRPr="007F61C7" w:rsidRDefault="007252B6" w:rsidP="004648A5">
            <w:pPr>
              <w:rPr>
                <w:rFonts w:ascii="Times New Roman" w:hAnsi="Times New Roman" w:cs="Times New Roman"/>
                <w:sz w:val="20"/>
                <w:szCs w:val="20"/>
              </w:rPr>
            </w:pPr>
            <w:r w:rsidRPr="007F61C7">
              <w:rPr>
                <w:rFonts w:ascii="Times New Roman" w:hAnsi="Times New Roman" w:cs="Times New Roman"/>
                <w:sz w:val="20"/>
                <w:szCs w:val="20"/>
              </w:rPr>
              <w:t xml:space="preserve">Reduzir, até dezembro de 2016, o consumo de </w:t>
            </w:r>
            <w:r w:rsidR="004648A5" w:rsidRPr="007F61C7">
              <w:rPr>
                <w:rFonts w:ascii="Times New Roman" w:hAnsi="Times New Roman" w:cs="Times New Roman"/>
                <w:sz w:val="20"/>
                <w:szCs w:val="20"/>
              </w:rPr>
              <w:t>energia elétrica</w:t>
            </w:r>
            <w:r w:rsidRPr="007F61C7">
              <w:rPr>
                <w:rFonts w:ascii="Times New Roman" w:hAnsi="Times New Roman" w:cs="Times New Roman"/>
                <w:sz w:val="20"/>
                <w:szCs w:val="20"/>
              </w:rPr>
              <w:t xml:space="preserve"> em </w:t>
            </w:r>
            <w:r w:rsidR="00662EFD" w:rsidRPr="007F61C7">
              <w:rPr>
                <w:rFonts w:ascii="Times New Roman" w:hAnsi="Times New Roman" w:cs="Times New Roman"/>
                <w:sz w:val="20"/>
                <w:szCs w:val="20"/>
              </w:rPr>
              <w:t>1</w:t>
            </w:r>
            <w:r w:rsidR="00B56067" w:rsidRPr="007F61C7">
              <w:rPr>
                <w:rFonts w:ascii="Times New Roman" w:hAnsi="Times New Roman" w:cs="Times New Roman"/>
                <w:sz w:val="20"/>
                <w:szCs w:val="20"/>
              </w:rPr>
              <w:t>0%.</w:t>
            </w:r>
          </w:p>
        </w:tc>
      </w:tr>
      <w:tr w:rsidR="007252B6"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7252B6" w:rsidRPr="007F61C7" w:rsidRDefault="007252B6" w:rsidP="004367D7">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672"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5"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480"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287"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822"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335"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410" w:type="pct"/>
          </w:tcPr>
          <w:p w:rsidR="007252B6" w:rsidRPr="007F61C7" w:rsidRDefault="007252B6"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0C180D" w:rsidRPr="007F61C7" w:rsidTr="00DB5525">
        <w:tc>
          <w:tcPr>
            <w:cnfStyle w:val="001000000000" w:firstRow="0" w:lastRow="0" w:firstColumn="1" w:lastColumn="0" w:oddVBand="0" w:evenVBand="0" w:oddHBand="0" w:evenHBand="0" w:firstRowFirstColumn="0" w:firstRowLastColumn="0" w:lastRowFirstColumn="0" w:lastRowLastColumn="0"/>
            <w:tcW w:w="228" w:type="pct"/>
          </w:tcPr>
          <w:p w:rsidR="000C180D" w:rsidRPr="007F61C7" w:rsidRDefault="000C180D" w:rsidP="004367D7">
            <w:pPr>
              <w:rPr>
                <w:rFonts w:ascii="Times New Roman" w:hAnsi="Times New Roman" w:cs="Times New Roman"/>
                <w:sz w:val="20"/>
                <w:szCs w:val="20"/>
              </w:rPr>
            </w:pPr>
          </w:p>
        </w:tc>
        <w:tc>
          <w:tcPr>
            <w:tcW w:w="672"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Monitorar o consumo de energia</w:t>
            </w:r>
            <w:r w:rsidR="008F63F0" w:rsidRPr="007F61C7">
              <w:rPr>
                <w:rFonts w:ascii="Times New Roman" w:hAnsi="Times New Roman" w:cs="Times New Roman"/>
                <w:sz w:val="18"/>
                <w:szCs w:val="18"/>
              </w:rPr>
              <w:t xml:space="preserve"> elétrica</w:t>
            </w:r>
          </w:p>
        </w:tc>
        <w:tc>
          <w:tcPr>
            <w:tcW w:w="335"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80" w:type="pct"/>
          </w:tcPr>
          <w:p w:rsidR="00F3674C" w:rsidRPr="002F112A" w:rsidRDefault="00A154C7" w:rsidP="00F367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2F112A">
              <w:rPr>
                <w:rFonts w:ascii="Times New Roman" w:hAnsi="Times New Roman" w:cs="Times New Roman"/>
                <w:sz w:val="18"/>
                <w:szCs w:val="18"/>
              </w:rPr>
              <w:t>GEASI</w:t>
            </w:r>
            <w:r w:rsidR="00E9571D" w:rsidRPr="002F112A">
              <w:rPr>
                <w:rFonts w:ascii="Times New Roman" w:hAnsi="Times New Roman" w:cs="Times New Roman"/>
                <w:sz w:val="18"/>
                <w:szCs w:val="18"/>
              </w:rPr>
              <w:t>.</w:t>
            </w:r>
            <w:r w:rsidR="00F3674C" w:rsidRPr="002F112A">
              <w:rPr>
                <w:rFonts w:ascii="Times New Roman" w:hAnsi="Times New Roman" w:cs="Times New Roman"/>
                <w:sz w:val="18"/>
                <w:szCs w:val="18"/>
              </w:rPr>
              <w:t xml:space="preserve"> André.</w:t>
            </w:r>
            <w:r w:rsidR="005C06A9" w:rsidRPr="002F112A">
              <w:rPr>
                <w:rFonts w:ascii="Times New Roman" w:hAnsi="Times New Roman" w:cs="Times New Roman"/>
                <w:sz w:val="18"/>
                <w:szCs w:val="18"/>
              </w:rPr>
              <w:t xml:space="preserve"> </w:t>
            </w:r>
          </w:p>
          <w:p w:rsidR="000C180D" w:rsidRPr="007F61C7" w:rsidRDefault="005C06A9" w:rsidP="00F367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2F112A">
              <w:rPr>
                <w:rFonts w:ascii="Times New Roman" w:hAnsi="Times New Roman" w:cs="Times New Roman"/>
                <w:sz w:val="18"/>
                <w:szCs w:val="18"/>
              </w:rPr>
              <w:t>ASSRS</w:t>
            </w:r>
            <w:r w:rsidR="00E9571D" w:rsidRPr="002F112A">
              <w:rPr>
                <w:rFonts w:ascii="Times New Roman" w:hAnsi="Times New Roman" w:cs="Times New Roman"/>
                <w:sz w:val="18"/>
                <w:szCs w:val="18"/>
              </w:rPr>
              <w:t xml:space="preserve">. </w:t>
            </w:r>
            <w:r w:rsidR="006F7B79" w:rsidRPr="002F112A">
              <w:rPr>
                <w:rFonts w:ascii="Times New Roman" w:hAnsi="Times New Roman" w:cs="Times New Roman"/>
                <w:sz w:val="18"/>
                <w:szCs w:val="18"/>
              </w:rPr>
              <w:t xml:space="preserve">Kátia e </w:t>
            </w:r>
            <w:r w:rsidR="00E9571D" w:rsidRPr="002F112A">
              <w:rPr>
                <w:rFonts w:ascii="Times New Roman" w:hAnsi="Times New Roman" w:cs="Times New Roman"/>
                <w:sz w:val="18"/>
                <w:szCs w:val="18"/>
              </w:rPr>
              <w:t>Marcelo.</w:t>
            </w:r>
          </w:p>
        </w:tc>
        <w:tc>
          <w:tcPr>
            <w:tcW w:w="287"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822" w:type="pct"/>
          </w:tcPr>
          <w:p w:rsidR="000C180D" w:rsidRPr="007F61C7" w:rsidRDefault="00A27AB0"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Levantamento e compilação de dados</w:t>
            </w:r>
          </w:p>
        </w:tc>
        <w:tc>
          <w:tcPr>
            <w:tcW w:w="431"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5"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10" w:type="pct"/>
          </w:tcPr>
          <w:p w:rsidR="000C180D" w:rsidRPr="007F61C7" w:rsidRDefault="000C18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7252B6"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7252B6" w:rsidRPr="007F61C7" w:rsidRDefault="007252B6" w:rsidP="004367D7">
            <w:pPr>
              <w:rPr>
                <w:rFonts w:ascii="Times New Roman" w:hAnsi="Times New Roman" w:cs="Times New Roman"/>
                <w:sz w:val="20"/>
                <w:szCs w:val="20"/>
              </w:rPr>
            </w:pPr>
          </w:p>
        </w:tc>
        <w:tc>
          <w:tcPr>
            <w:tcW w:w="672" w:type="pct"/>
          </w:tcPr>
          <w:p w:rsidR="007252B6" w:rsidRPr="007F61C7" w:rsidRDefault="00185FD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Fazer diagnóstico da situação das instalações elétricas e propor as alterações necessárias para redução do consumo</w:t>
            </w:r>
          </w:p>
        </w:tc>
        <w:tc>
          <w:tcPr>
            <w:tcW w:w="335"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80"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822" w:type="pct"/>
          </w:tcPr>
          <w:p w:rsidR="004648A5" w:rsidRPr="007F61C7" w:rsidRDefault="004648A5"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p w:rsidR="000C180D" w:rsidRPr="007F61C7" w:rsidRDefault="000C18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5"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10" w:type="pct"/>
          </w:tcPr>
          <w:p w:rsidR="007252B6" w:rsidRPr="007F61C7" w:rsidRDefault="007252B6"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4648A5" w:rsidRPr="007F61C7" w:rsidTr="00DB5525">
        <w:tc>
          <w:tcPr>
            <w:cnfStyle w:val="001000000000" w:firstRow="0" w:lastRow="0" w:firstColumn="1" w:lastColumn="0" w:oddVBand="0" w:evenVBand="0" w:oddHBand="0" w:evenHBand="0" w:firstRowFirstColumn="0" w:firstRowLastColumn="0" w:lastRowFirstColumn="0" w:lastRowLastColumn="0"/>
            <w:tcW w:w="228" w:type="pct"/>
          </w:tcPr>
          <w:p w:rsidR="004648A5" w:rsidRPr="007F61C7" w:rsidRDefault="004648A5" w:rsidP="004367D7">
            <w:pPr>
              <w:rPr>
                <w:rFonts w:ascii="Times New Roman" w:hAnsi="Times New Roman" w:cs="Times New Roman"/>
                <w:sz w:val="20"/>
                <w:szCs w:val="20"/>
              </w:rPr>
            </w:pPr>
          </w:p>
        </w:tc>
        <w:tc>
          <w:tcPr>
            <w:tcW w:w="672"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Medidas de diminuição do consumo de energia elétrica</w:t>
            </w:r>
          </w:p>
        </w:tc>
        <w:tc>
          <w:tcPr>
            <w:tcW w:w="335"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80"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822" w:type="pct"/>
          </w:tcPr>
          <w:p w:rsidR="002F112A" w:rsidRDefault="002F112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Estipulação de horário de ligamento e desligamento dos aparelhos de ar condicionado e da iluminação dos andares, por meio do Memorando nº 004/DIGES/2016</w:t>
            </w:r>
          </w:p>
          <w:p w:rsidR="00990A96" w:rsidRPr="007F61C7" w:rsidRDefault="00990A96"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Aproveitar as condições naturais do ambiente de trabalho – ventilação, iluminação natural </w:t>
            </w:r>
          </w:p>
          <w:p w:rsidR="000C180D"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0C180D" w:rsidRPr="007F61C7">
              <w:rPr>
                <w:rFonts w:ascii="Times New Roman" w:hAnsi="Times New Roman" w:cs="Times New Roman"/>
                <w:sz w:val="18"/>
                <w:szCs w:val="18"/>
              </w:rPr>
              <w:t>Utilizar, quando possível, sensores de presença em locais de trânsito de pessoas</w:t>
            </w:r>
          </w:p>
          <w:p w:rsidR="000C180D"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0C180D" w:rsidRPr="007F61C7">
              <w:rPr>
                <w:rFonts w:ascii="Times New Roman" w:hAnsi="Times New Roman" w:cs="Times New Roman"/>
                <w:sz w:val="18"/>
                <w:szCs w:val="18"/>
              </w:rPr>
              <w:t>Reduzir a quantidade de lâmpadas, estabelecendo um padrão por m² e estudando a viabilidade</w:t>
            </w:r>
            <w:r w:rsidRPr="007F61C7">
              <w:rPr>
                <w:rFonts w:ascii="Times New Roman" w:hAnsi="Times New Roman" w:cs="Times New Roman"/>
                <w:sz w:val="18"/>
                <w:szCs w:val="18"/>
              </w:rPr>
              <w:t xml:space="preserve"> </w:t>
            </w:r>
            <w:r w:rsidR="000C180D" w:rsidRPr="007F61C7">
              <w:rPr>
                <w:rFonts w:ascii="Times New Roman" w:hAnsi="Times New Roman" w:cs="Times New Roman"/>
                <w:sz w:val="18"/>
                <w:szCs w:val="18"/>
              </w:rPr>
              <w:t>de se trocar as calhas embutidas por calhas "invertidas"</w:t>
            </w:r>
          </w:p>
          <w:p w:rsidR="005E5EB1"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5E5EB1" w:rsidRPr="007F61C7">
              <w:rPr>
                <w:rFonts w:ascii="Times New Roman" w:hAnsi="Times New Roman" w:cs="Times New Roman"/>
                <w:sz w:val="18"/>
                <w:szCs w:val="18"/>
              </w:rPr>
              <w:t>Revisar o contrato visando à racionalização em razão da real demanda de energia elétrica do</w:t>
            </w:r>
            <w:r w:rsidRPr="007F61C7">
              <w:rPr>
                <w:rFonts w:ascii="Times New Roman" w:hAnsi="Times New Roman" w:cs="Times New Roman"/>
                <w:sz w:val="18"/>
                <w:szCs w:val="18"/>
              </w:rPr>
              <w:t xml:space="preserve"> </w:t>
            </w:r>
            <w:r w:rsidR="005E5EB1" w:rsidRPr="007F61C7">
              <w:rPr>
                <w:rFonts w:ascii="Times New Roman" w:hAnsi="Times New Roman" w:cs="Times New Roman"/>
                <w:sz w:val="18"/>
                <w:szCs w:val="18"/>
              </w:rPr>
              <w:t>órgão ou entidade</w:t>
            </w:r>
          </w:p>
          <w:p w:rsidR="004648A5"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5E5EB1" w:rsidRPr="007F61C7">
              <w:rPr>
                <w:rFonts w:ascii="Times New Roman" w:hAnsi="Times New Roman" w:cs="Times New Roman"/>
                <w:sz w:val="18"/>
                <w:szCs w:val="18"/>
              </w:rPr>
              <w:t>Desligar alguns elevadores nos horários de menor movimento</w:t>
            </w:r>
          </w:p>
          <w:p w:rsidR="005E5EB1"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5E5EB1" w:rsidRPr="007F61C7">
              <w:rPr>
                <w:rFonts w:ascii="Times New Roman" w:hAnsi="Times New Roman" w:cs="Times New Roman"/>
                <w:sz w:val="18"/>
                <w:szCs w:val="18"/>
              </w:rPr>
              <w:t>Dar preferência, quando da substituição, a aparelhos de ar-condicionado mais modernos e</w:t>
            </w:r>
            <w:r w:rsidRPr="007F61C7">
              <w:rPr>
                <w:rFonts w:ascii="Times New Roman" w:hAnsi="Times New Roman" w:cs="Times New Roman"/>
                <w:sz w:val="18"/>
                <w:szCs w:val="18"/>
              </w:rPr>
              <w:t xml:space="preserve"> </w:t>
            </w:r>
            <w:r w:rsidR="005E5EB1" w:rsidRPr="007F61C7">
              <w:rPr>
                <w:rFonts w:ascii="Times New Roman" w:hAnsi="Times New Roman" w:cs="Times New Roman"/>
                <w:sz w:val="18"/>
                <w:szCs w:val="18"/>
              </w:rPr>
              <w:t>eficientes, visando</w:t>
            </w:r>
            <w:r w:rsidRPr="007F61C7">
              <w:rPr>
                <w:rFonts w:ascii="Times New Roman" w:hAnsi="Times New Roman" w:cs="Times New Roman"/>
                <w:sz w:val="18"/>
                <w:szCs w:val="18"/>
              </w:rPr>
              <w:t xml:space="preserve"> a</w:t>
            </w:r>
            <w:r w:rsidR="005E5EB1" w:rsidRPr="007F61C7">
              <w:rPr>
                <w:rFonts w:ascii="Times New Roman" w:hAnsi="Times New Roman" w:cs="Times New Roman"/>
                <w:sz w:val="18"/>
                <w:szCs w:val="18"/>
              </w:rPr>
              <w:t xml:space="preserve"> reduzir o consumo de energia</w:t>
            </w:r>
          </w:p>
          <w:p w:rsidR="005E5EB1" w:rsidRPr="007F61C7" w:rsidRDefault="00A6199A"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0C180D" w:rsidRPr="007F61C7">
              <w:rPr>
                <w:rFonts w:ascii="Times New Roman" w:hAnsi="Times New Roman" w:cs="Times New Roman"/>
                <w:sz w:val="18"/>
                <w:szCs w:val="18"/>
              </w:rPr>
              <w:t>Minimizar o consumo de energia reativa excedente e/ou demanda reativa excedente, visando</w:t>
            </w:r>
            <w:r w:rsidRPr="007F61C7">
              <w:rPr>
                <w:rFonts w:ascii="Times New Roman" w:hAnsi="Times New Roman" w:cs="Times New Roman"/>
                <w:sz w:val="18"/>
                <w:szCs w:val="18"/>
              </w:rPr>
              <w:t xml:space="preserve"> a </w:t>
            </w:r>
            <w:r w:rsidR="000C180D" w:rsidRPr="007F61C7">
              <w:rPr>
                <w:rFonts w:ascii="Times New Roman" w:hAnsi="Times New Roman" w:cs="Times New Roman"/>
                <w:sz w:val="18"/>
                <w:szCs w:val="18"/>
              </w:rPr>
              <w:t>reduzir a quantidade de reatores ou adquirindo um banco de capacitores</w:t>
            </w:r>
          </w:p>
          <w:p w:rsidR="00990A96" w:rsidRPr="007F61C7" w:rsidRDefault="00990A96"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5"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10" w:type="pct"/>
          </w:tcPr>
          <w:p w:rsidR="004648A5" w:rsidRPr="007F61C7" w:rsidRDefault="004648A5"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986FF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986FFF" w:rsidRPr="007F61C7" w:rsidRDefault="00986FFF" w:rsidP="004367D7">
            <w:pPr>
              <w:rPr>
                <w:rFonts w:ascii="Times New Roman" w:hAnsi="Times New Roman" w:cs="Times New Roman"/>
                <w:sz w:val="20"/>
                <w:szCs w:val="20"/>
              </w:rPr>
            </w:pPr>
          </w:p>
        </w:tc>
        <w:tc>
          <w:tcPr>
            <w:tcW w:w="672"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Campanha de </w:t>
            </w:r>
            <w:r w:rsidR="00541849" w:rsidRPr="007F61C7">
              <w:rPr>
                <w:rFonts w:ascii="Times New Roman" w:hAnsi="Times New Roman" w:cs="Times New Roman"/>
                <w:sz w:val="18"/>
                <w:szCs w:val="18"/>
              </w:rPr>
              <w:t>conscientização</w:t>
            </w:r>
            <w:r w:rsidRPr="007F61C7">
              <w:rPr>
                <w:rFonts w:ascii="Times New Roman" w:hAnsi="Times New Roman" w:cs="Times New Roman"/>
                <w:sz w:val="18"/>
                <w:szCs w:val="18"/>
              </w:rPr>
              <w:t xml:space="preserve"> para redução do consumo de energia elétrica</w:t>
            </w:r>
          </w:p>
        </w:tc>
        <w:tc>
          <w:tcPr>
            <w:tcW w:w="335"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80"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822" w:type="pct"/>
          </w:tcPr>
          <w:p w:rsidR="00986FFF" w:rsidRPr="007F61C7" w:rsidRDefault="00CD7493"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w:t>
            </w:r>
            <w:r w:rsidR="00986FFF" w:rsidRPr="007F61C7">
              <w:rPr>
                <w:rFonts w:ascii="Times New Roman" w:hAnsi="Times New Roman" w:cs="Times New Roman"/>
                <w:sz w:val="18"/>
                <w:szCs w:val="18"/>
              </w:rPr>
              <w:t xml:space="preserve"> Desligar luzes e monitores ao se ausentar do ambiente</w:t>
            </w:r>
          </w:p>
          <w:p w:rsidR="00D704F2" w:rsidRPr="007F61C7" w:rsidRDefault="00D704F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Programar descanso de tela para o monitor entrar em inatividade automaticamente após um determinado período de tempo</w:t>
            </w:r>
          </w:p>
          <w:p w:rsidR="00986FFF" w:rsidRPr="007F61C7" w:rsidRDefault="00CD7493"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DA047F" w:rsidRPr="007F61C7">
              <w:rPr>
                <w:rFonts w:ascii="Times New Roman" w:hAnsi="Times New Roman" w:cs="Times New Roman"/>
                <w:sz w:val="18"/>
                <w:szCs w:val="18"/>
              </w:rPr>
              <w:t>Fechar as portas e janelas quando ligar o ar condicionado</w:t>
            </w:r>
          </w:p>
        </w:tc>
        <w:tc>
          <w:tcPr>
            <w:tcW w:w="431"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5"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10" w:type="pct"/>
          </w:tcPr>
          <w:p w:rsidR="00986FFF" w:rsidRPr="007F61C7" w:rsidRDefault="00986FFF"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9D1DE2" w:rsidRPr="007F61C7" w:rsidTr="00DB5525">
        <w:tc>
          <w:tcPr>
            <w:cnfStyle w:val="001000000000" w:firstRow="0" w:lastRow="0" w:firstColumn="1" w:lastColumn="0" w:oddVBand="0" w:evenVBand="0" w:oddHBand="0" w:evenHBand="0" w:firstRowFirstColumn="0" w:firstRowLastColumn="0" w:lastRowFirstColumn="0" w:lastRowLastColumn="0"/>
            <w:tcW w:w="228" w:type="pct"/>
          </w:tcPr>
          <w:p w:rsidR="009D1DE2" w:rsidRPr="007F61C7" w:rsidRDefault="009D1DE2" w:rsidP="004367D7">
            <w:pPr>
              <w:rPr>
                <w:rFonts w:ascii="Times New Roman" w:hAnsi="Times New Roman" w:cs="Times New Roman"/>
                <w:sz w:val="20"/>
                <w:szCs w:val="20"/>
              </w:rPr>
            </w:pPr>
          </w:p>
        </w:tc>
        <w:tc>
          <w:tcPr>
            <w:tcW w:w="672"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Envio de projeto de eficiência energética e geração distribuída de </w:t>
            </w:r>
            <w:r w:rsidRPr="007F61C7">
              <w:rPr>
                <w:rFonts w:ascii="Times New Roman" w:hAnsi="Times New Roman" w:cs="Times New Roman"/>
                <w:sz w:val="18"/>
                <w:szCs w:val="18"/>
              </w:rPr>
              <w:lastRenderedPageBreak/>
              <w:t>energia à chamada pública da Light</w:t>
            </w:r>
          </w:p>
        </w:tc>
        <w:tc>
          <w:tcPr>
            <w:tcW w:w="335"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80"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822"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5"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10" w:type="pct"/>
          </w:tcPr>
          <w:p w:rsidR="009D1DE2" w:rsidRPr="007F61C7" w:rsidRDefault="009D1DE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A34BB4"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 w:type="pct"/>
          </w:tcPr>
          <w:p w:rsidR="00A34BB4" w:rsidRPr="007F61C7" w:rsidRDefault="00A34BB4" w:rsidP="004367D7">
            <w:pPr>
              <w:rPr>
                <w:rFonts w:ascii="Times New Roman" w:hAnsi="Times New Roman" w:cs="Times New Roman"/>
                <w:sz w:val="20"/>
                <w:szCs w:val="20"/>
              </w:rPr>
            </w:pPr>
          </w:p>
        </w:tc>
        <w:tc>
          <w:tcPr>
            <w:tcW w:w="672"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Adotar as medidas sugeridas no Relatório nº 08/2015/GEASI</w:t>
            </w:r>
          </w:p>
        </w:tc>
        <w:tc>
          <w:tcPr>
            <w:tcW w:w="335"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80"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822"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5"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10" w:type="pct"/>
          </w:tcPr>
          <w:p w:rsidR="00A34BB4" w:rsidRPr="007F61C7" w:rsidRDefault="00A34BB4"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bl>
    <w:p w:rsidR="007252B6" w:rsidRPr="007F61C7" w:rsidRDefault="007252B6" w:rsidP="007252B6">
      <w:pPr>
        <w:rPr>
          <w:rFonts w:ascii="Times New Roman" w:hAnsi="Times New Roman" w:cs="Times New Roman"/>
          <w:sz w:val="24"/>
          <w:szCs w:val="24"/>
        </w:rPr>
      </w:pPr>
    </w:p>
    <w:p w:rsidR="00E21B68" w:rsidRPr="007F61C7" w:rsidRDefault="00E21B68" w:rsidP="00E21B68">
      <w:pPr>
        <w:rPr>
          <w:rFonts w:ascii="Times New Roman" w:hAnsi="Times New Roman" w:cs="Times New Roman"/>
          <w:b/>
          <w:sz w:val="24"/>
          <w:szCs w:val="24"/>
        </w:rPr>
      </w:pPr>
      <w:r w:rsidRPr="007F61C7">
        <w:rPr>
          <w:rFonts w:ascii="Times New Roman" w:hAnsi="Times New Roman" w:cs="Times New Roman"/>
          <w:b/>
          <w:sz w:val="24"/>
          <w:szCs w:val="24"/>
        </w:rPr>
        <w:t>Sugestão de Indicadores:</w:t>
      </w:r>
    </w:p>
    <w:tbl>
      <w:tblPr>
        <w:tblStyle w:val="TabeladeGrade5Escura-nfase31"/>
        <w:tblW w:w="3344" w:type="pct"/>
        <w:tblLayout w:type="fixed"/>
        <w:tblLook w:val="04A0" w:firstRow="1" w:lastRow="0" w:firstColumn="1" w:lastColumn="0" w:noHBand="0" w:noVBand="1"/>
      </w:tblPr>
      <w:tblGrid>
        <w:gridCol w:w="4221"/>
        <w:gridCol w:w="2832"/>
        <w:gridCol w:w="2836"/>
      </w:tblGrid>
      <w:tr w:rsidR="00A0018B" w:rsidRPr="007F61C7" w:rsidTr="00E21B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rsidR="00A0018B" w:rsidRPr="007F61C7" w:rsidRDefault="00A0018B"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Energia Elétrica</w:t>
            </w:r>
          </w:p>
        </w:tc>
      </w:tr>
      <w:tr w:rsidR="00A0018B" w:rsidRPr="007F61C7" w:rsidTr="00E21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4367D7">
            <w:pPr>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1432" w:type="pct"/>
          </w:tcPr>
          <w:p w:rsidR="00A0018B" w:rsidRPr="007F61C7" w:rsidRDefault="00A0018B"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Descrição</w:t>
            </w:r>
          </w:p>
        </w:tc>
        <w:tc>
          <w:tcPr>
            <w:tcW w:w="1434" w:type="pct"/>
          </w:tcPr>
          <w:p w:rsidR="00A0018B" w:rsidRPr="007F61C7" w:rsidRDefault="00A0018B" w:rsidP="004367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Apuração</w:t>
            </w:r>
          </w:p>
        </w:tc>
      </w:tr>
      <w:tr w:rsidR="00A0018B" w:rsidRPr="007F61C7" w:rsidTr="00E21B68">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4367D7">
            <w:pPr>
              <w:rPr>
                <w:rFonts w:ascii="Times New Roman" w:hAnsi="Times New Roman" w:cs="Times New Roman"/>
                <w:sz w:val="18"/>
                <w:szCs w:val="18"/>
              </w:rPr>
            </w:pPr>
            <w:r w:rsidRPr="007F61C7">
              <w:rPr>
                <w:rFonts w:ascii="Times New Roman" w:hAnsi="Times New Roman" w:cs="Times New Roman"/>
                <w:sz w:val="18"/>
                <w:szCs w:val="18"/>
              </w:rPr>
              <w:t xml:space="preserve">Consumo de energia elétrica </w:t>
            </w:r>
          </w:p>
        </w:tc>
        <w:tc>
          <w:tcPr>
            <w:tcW w:w="1432"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de kwh consumidos</w:t>
            </w:r>
          </w:p>
        </w:tc>
        <w:tc>
          <w:tcPr>
            <w:tcW w:w="1434"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A0018B" w:rsidRPr="007F61C7" w:rsidTr="00E21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E21B68">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Consumo de energia elétrica</w:t>
            </w:r>
            <w:r w:rsidR="00E21B68" w:rsidRPr="007F61C7">
              <w:rPr>
                <w:rFonts w:ascii="Times New Roman" w:hAnsi="Times New Roman" w:cs="Times New Roman"/>
                <w:sz w:val="18"/>
                <w:szCs w:val="18"/>
              </w:rPr>
              <w:t xml:space="preserve"> </w:t>
            </w:r>
            <w:r w:rsidRPr="007F61C7">
              <w:rPr>
                <w:rFonts w:ascii="Times New Roman" w:hAnsi="Times New Roman" w:cs="Times New Roman"/>
                <w:sz w:val="18"/>
                <w:szCs w:val="18"/>
              </w:rPr>
              <w:t>per capita</w:t>
            </w:r>
          </w:p>
        </w:tc>
        <w:tc>
          <w:tcPr>
            <w:tcW w:w="1432" w:type="pct"/>
          </w:tcPr>
          <w:p w:rsidR="00A0018B" w:rsidRPr="007F61C7" w:rsidRDefault="00A0018B"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de kwh consumidos</w:t>
            </w:r>
          </w:p>
          <w:p w:rsidR="00A0018B" w:rsidRPr="007F61C7" w:rsidRDefault="00A0018B"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total de servidores</w:t>
            </w:r>
          </w:p>
        </w:tc>
        <w:tc>
          <w:tcPr>
            <w:tcW w:w="1434" w:type="pct"/>
          </w:tcPr>
          <w:p w:rsidR="00A0018B" w:rsidRPr="007F61C7" w:rsidRDefault="00A0018B"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A0018B" w:rsidRPr="007F61C7" w:rsidTr="00E21B68">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4367D7">
            <w:pPr>
              <w:rPr>
                <w:rFonts w:ascii="Times New Roman" w:hAnsi="Times New Roman" w:cs="Times New Roman"/>
                <w:sz w:val="18"/>
                <w:szCs w:val="18"/>
              </w:rPr>
            </w:pPr>
            <w:r w:rsidRPr="007F61C7">
              <w:rPr>
                <w:rFonts w:ascii="Times New Roman" w:hAnsi="Times New Roman" w:cs="Times New Roman"/>
                <w:sz w:val="18"/>
                <w:szCs w:val="18"/>
              </w:rPr>
              <w:t>Gasto com energia</w:t>
            </w:r>
          </w:p>
        </w:tc>
        <w:tc>
          <w:tcPr>
            <w:tcW w:w="1432"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da fatura em reais (R$)</w:t>
            </w:r>
          </w:p>
        </w:tc>
        <w:tc>
          <w:tcPr>
            <w:tcW w:w="1434"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A0018B" w:rsidRPr="007F61C7" w:rsidTr="00E21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4367D7">
            <w:pPr>
              <w:rPr>
                <w:rFonts w:ascii="Times New Roman" w:hAnsi="Times New Roman" w:cs="Times New Roman"/>
                <w:sz w:val="18"/>
                <w:szCs w:val="18"/>
              </w:rPr>
            </w:pPr>
            <w:r w:rsidRPr="007F61C7">
              <w:rPr>
                <w:rFonts w:ascii="Times New Roman" w:hAnsi="Times New Roman" w:cs="Times New Roman"/>
                <w:sz w:val="18"/>
                <w:szCs w:val="18"/>
              </w:rPr>
              <w:t>Gasto com energia per capita</w:t>
            </w:r>
          </w:p>
        </w:tc>
        <w:tc>
          <w:tcPr>
            <w:tcW w:w="1432" w:type="pct"/>
          </w:tcPr>
          <w:p w:rsidR="00A0018B" w:rsidRPr="007F61C7" w:rsidRDefault="00A0018B"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da fatura em reais (R$) /</w:t>
            </w:r>
          </w:p>
          <w:p w:rsidR="00A0018B" w:rsidRPr="007F61C7" w:rsidRDefault="00A0018B"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pessoal total</w:t>
            </w:r>
          </w:p>
        </w:tc>
        <w:tc>
          <w:tcPr>
            <w:tcW w:w="1434" w:type="pct"/>
          </w:tcPr>
          <w:p w:rsidR="00A0018B" w:rsidRPr="007F61C7" w:rsidRDefault="00A0018B"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A0018B" w:rsidRPr="007F61C7" w:rsidTr="00E21B68">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E21B68">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Adequação do contrato de</w:t>
            </w:r>
            <w:r w:rsidR="00E21B68" w:rsidRPr="007F61C7">
              <w:rPr>
                <w:rFonts w:ascii="Times New Roman" w:hAnsi="Times New Roman" w:cs="Times New Roman"/>
                <w:sz w:val="18"/>
                <w:szCs w:val="18"/>
              </w:rPr>
              <w:t xml:space="preserve"> </w:t>
            </w:r>
            <w:r w:rsidRPr="007F61C7">
              <w:rPr>
                <w:rFonts w:ascii="Times New Roman" w:hAnsi="Times New Roman" w:cs="Times New Roman"/>
                <w:sz w:val="18"/>
                <w:szCs w:val="18"/>
              </w:rPr>
              <w:t>demanda (fora de ponta)</w:t>
            </w:r>
          </w:p>
        </w:tc>
        <w:tc>
          <w:tcPr>
            <w:tcW w:w="1432" w:type="pct"/>
          </w:tcPr>
          <w:p w:rsidR="00A0018B" w:rsidRPr="007F61C7" w:rsidRDefault="00A0018B" w:rsidP="00E21B6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Demanda registrada fora de</w:t>
            </w:r>
          </w:p>
          <w:p w:rsidR="00A0018B" w:rsidRPr="007F61C7" w:rsidRDefault="00A0018B" w:rsidP="00E21B6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ponta / Demanda contratada</w:t>
            </w:r>
          </w:p>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fora de ponta (%)</w:t>
            </w:r>
          </w:p>
        </w:tc>
        <w:tc>
          <w:tcPr>
            <w:tcW w:w="1434"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w:t>
            </w:r>
          </w:p>
        </w:tc>
      </w:tr>
      <w:tr w:rsidR="00A0018B" w:rsidRPr="007F61C7" w:rsidTr="00E21B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E21B68">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Adequação do contrato de</w:t>
            </w:r>
            <w:r w:rsidR="00E21B68" w:rsidRPr="007F61C7">
              <w:rPr>
                <w:rFonts w:ascii="Times New Roman" w:hAnsi="Times New Roman" w:cs="Times New Roman"/>
                <w:sz w:val="18"/>
                <w:szCs w:val="18"/>
              </w:rPr>
              <w:t xml:space="preserve"> </w:t>
            </w:r>
            <w:r w:rsidRPr="007F61C7">
              <w:rPr>
                <w:rFonts w:ascii="Times New Roman" w:hAnsi="Times New Roman" w:cs="Times New Roman"/>
                <w:sz w:val="18"/>
                <w:szCs w:val="18"/>
              </w:rPr>
              <w:t>demanda (ponta)</w:t>
            </w:r>
          </w:p>
        </w:tc>
        <w:tc>
          <w:tcPr>
            <w:tcW w:w="1432" w:type="pct"/>
          </w:tcPr>
          <w:p w:rsidR="00A0018B" w:rsidRPr="007F61C7" w:rsidRDefault="00A0018B"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Demanda registrada ponta /</w:t>
            </w:r>
          </w:p>
          <w:p w:rsidR="00A0018B" w:rsidRPr="007F61C7" w:rsidRDefault="00A0018B"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Demanda contratada ponta (%)</w:t>
            </w:r>
          </w:p>
        </w:tc>
        <w:tc>
          <w:tcPr>
            <w:tcW w:w="1434" w:type="pct"/>
          </w:tcPr>
          <w:p w:rsidR="00A0018B" w:rsidRPr="007F61C7" w:rsidRDefault="00A0018B"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w:t>
            </w:r>
          </w:p>
        </w:tc>
      </w:tr>
      <w:tr w:rsidR="00A0018B" w:rsidRPr="007F61C7" w:rsidTr="00E21B68">
        <w:tc>
          <w:tcPr>
            <w:cnfStyle w:val="001000000000" w:firstRow="0" w:lastRow="0" w:firstColumn="1" w:lastColumn="0" w:oddVBand="0" w:evenVBand="0" w:oddHBand="0" w:evenHBand="0" w:firstRowFirstColumn="0" w:firstRowLastColumn="0" w:lastRowFirstColumn="0" w:lastRowLastColumn="0"/>
            <w:tcW w:w="2134" w:type="pct"/>
          </w:tcPr>
          <w:p w:rsidR="00A0018B" w:rsidRPr="007F61C7" w:rsidRDefault="00A0018B" w:rsidP="004367D7">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Gasto com energia pela área</w:t>
            </w:r>
          </w:p>
        </w:tc>
        <w:tc>
          <w:tcPr>
            <w:tcW w:w="1432" w:type="pct"/>
          </w:tcPr>
          <w:p w:rsidR="00A0018B" w:rsidRPr="007F61C7" w:rsidRDefault="00A0018B" w:rsidP="00E21B6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R$ / área total</w:t>
            </w:r>
          </w:p>
        </w:tc>
        <w:tc>
          <w:tcPr>
            <w:tcW w:w="1434" w:type="pct"/>
          </w:tcPr>
          <w:p w:rsidR="00A0018B" w:rsidRPr="007F61C7" w:rsidRDefault="00A0018B"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A0018B" w:rsidRPr="007F61C7" w:rsidRDefault="00A0018B" w:rsidP="007252B6">
      <w:pPr>
        <w:rPr>
          <w:rFonts w:ascii="Times New Roman" w:hAnsi="Times New Roman" w:cs="Times New Roman"/>
          <w:sz w:val="18"/>
          <w:szCs w:val="18"/>
        </w:rPr>
      </w:pPr>
    </w:p>
    <w:p w:rsidR="000B2566" w:rsidRPr="007F61C7" w:rsidRDefault="000B2566" w:rsidP="00E62D1B">
      <w:pPr>
        <w:rPr>
          <w:rFonts w:ascii="Times New Roman" w:hAnsi="Times New Roman" w:cs="Times New Roman"/>
          <w:sz w:val="24"/>
          <w:szCs w:val="24"/>
        </w:rPr>
      </w:pPr>
    </w:p>
    <w:p w:rsidR="007252B6" w:rsidRPr="007F61C7" w:rsidRDefault="007252B6" w:rsidP="00E62D1B">
      <w:pPr>
        <w:rPr>
          <w:rFonts w:ascii="Times New Roman" w:hAnsi="Times New Roman" w:cs="Times New Roman"/>
          <w:sz w:val="24"/>
          <w:szCs w:val="24"/>
        </w:rPr>
        <w:sectPr w:rsidR="007252B6" w:rsidRPr="007F61C7" w:rsidSect="007252B6">
          <w:pgSz w:w="16838" w:h="11906" w:orient="landscape"/>
          <w:pgMar w:top="1134" w:right="1134" w:bottom="1134" w:left="1134" w:header="709" w:footer="709" w:gutter="0"/>
          <w:cols w:space="708"/>
          <w:docGrid w:linePitch="360"/>
        </w:sectPr>
      </w:pPr>
    </w:p>
    <w:p w:rsidR="005830A7" w:rsidRPr="007F61C7" w:rsidRDefault="00804FF3" w:rsidP="005830A7">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4</w:t>
      </w:r>
      <w:r w:rsidR="00830C22" w:rsidRPr="007F61C7">
        <w:rPr>
          <w:rFonts w:ascii="Times New Roman" w:hAnsi="Times New Roman" w:cs="Times New Roman"/>
          <w:b/>
          <w:sz w:val="24"/>
          <w:szCs w:val="24"/>
        </w:rPr>
        <w:t xml:space="preserve">. </w:t>
      </w:r>
      <w:r w:rsidR="005830A7" w:rsidRPr="007F61C7">
        <w:rPr>
          <w:rFonts w:ascii="Times New Roman" w:hAnsi="Times New Roman" w:cs="Times New Roman"/>
          <w:b/>
          <w:sz w:val="24"/>
          <w:szCs w:val="24"/>
        </w:rPr>
        <w:t>Á</w:t>
      </w:r>
      <w:r w:rsidR="00AB53F2" w:rsidRPr="007F61C7">
        <w:rPr>
          <w:rFonts w:ascii="Times New Roman" w:hAnsi="Times New Roman" w:cs="Times New Roman"/>
          <w:b/>
          <w:sz w:val="24"/>
          <w:szCs w:val="24"/>
        </w:rPr>
        <w:t>gua e esgoto</w:t>
      </w:r>
    </w:p>
    <w:tbl>
      <w:tblPr>
        <w:tblStyle w:val="TabeladeGrade4-nfase31"/>
        <w:tblW w:w="5000" w:type="pct"/>
        <w:tblLayout w:type="fixed"/>
        <w:tblLook w:val="04A0" w:firstRow="1" w:lastRow="0" w:firstColumn="1" w:lastColumn="0" w:noHBand="0" w:noVBand="1"/>
      </w:tblPr>
      <w:tblGrid>
        <w:gridCol w:w="816"/>
        <w:gridCol w:w="2268"/>
        <w:gridCol w:w="994"/>
        <w:gridCol w:w="1416"/>
        <w:gridCol w:w="994"/>
        <w:gridCol w:w="4675"/>
        <w:gridCol w:w="1275"/>
        <w:gridCol w:w="849"/>
        <w:gridCol w:w="1499"/>
      </w:tblGrid>
      <w:tr w:rsidR="006D5812"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6D5812" w:rsidRPr="007F61C7" w:rsidRDefault="006D5812" w:rsidP="00A46DD2">
            <w:pPr>
              <w:rPr>
                <w:rFonts w:ascii="Times New Roman" w:hAnsi="Times New Roman" w:cs="Times New Roman"/>
                <w:sz w:val="20"/>
                <w:szCs w:val="20"/>
              </w:rPr>
            </w:pPr>
            <w:r w:rsidRPr="007F61C7">
              <w:rPr>
                <w:rFonts w:ascii="Times New Roman" w:hAnsi="Times New Roman" w:cs="Times New Roman"/>
                <w:sz w:val="20"/>
                <w:szCs w:val="20"/>
              </w:rPr>
              <w:t xml:space="preserve">Tema </w:t>
            </w:r>
            <w:r w:rsidR="00A46DD2" w:rsidRPr="007F61C7">
              <w:rPr>
                <w:rFonts w:ascii="Times New Roman" w:hAnsi="Times New Roman" w:cs="Times New Roman"/>
                <w:sz w:val="20"/>
                <w:szCs w:val="20"/>
              </w:rPr>
              <w:t>5</w:t>
            </w:r>
            <w:r w:rsidRPr="007F61C7">
              <w:rPr>
                <w:rFonts w:ascii="Times New Roman" w:hAnsi="Times New Roman" w:cs="Times New Roman"/>
                <w:sz w:val="20"/>
                <w:szCs w:val="20"/>
              </w:rPr>
              <w:t>: Consumo de água e esgoto</w:t>
            </w:r>
          </w:p>
        </w:tc>
      </w:tr>
      <w:tr w:rsidR="006D581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6D5812" w:rsidRPr="007F61C7" w:rsidRDefault="006D5812" w:rsidP="004367D7">
            <w:pPr>
              <w:rPr>
                <w:rFonts w:ascii="Times New Roman" w:hAnsi="Times New Roman" w:cs="Times New Roman"/>
                <w:sz w:val="20"/>
                <w:szCs w:val="20"/>
              </w:rPr>
            </w:pPr>
            <w:r w:rsidRPr="007F61C7">
              <w:rPr>
                <w:rFonts w:ascii="Times New Roman" w:hAnsi="Times New Roman" w:cs="Times New Roman"/>
                <w:sz w:val="20"/>
                <w:szCs w:val="20"/>
              </w:rPr>
              <w:t xml:space="preserve">Objetivo: </w:t>
            </w:r>
          </w:p>
          <w:p w:rsidR="006D5812" w:rsidRPr="007F61C7" w:rsidRDefault="006D5812" w:rsidP="004367D7">
            <w:pPr>
              <w:rPr>
                <w:rFonts w:ascii="Times New Roman" w:hAnsi="Times New Roman" w:cs="Times New Roman"/>
                <w:sz w:val="20"/>
                <w:szCs w:val="20"/>
              </w:rPr>
            </w:pPr>
            <w:r w:rsidRPr="007F61C7">
              <w:rPr>
                <w:rFonts w:ascii="Times New Roman" w:hAnsi="Times New Roman" w:cs="Times New Roman"/>
                <w:sz w:val="20"/>
                <w:szCs w:val="20"/>
              </w:rPr>
              <w:t xml:space="preserve">1. Reduzir o consumo de </w:t>
            </w:r>
            <w:r w:rsidR="00B91B7A" w:rsidRPr="007F61C7">
              <w:rPr>
                <w:rFonts w:ascii="Times New Roman" w:hAnsi="Times New Roman" w:cs="Times New Roman"/>
                <w:sz w:val="20"/>
                <w:szCs w:val="20"/>
              </w:rPr>
              <w:t>água</w:t>
            </w:r>
            <w:r w:rsidRPr="007F61C7">
              <w:rPr>
                <w:rFonts w:ascii="Times New Roman" w:hAnsi="Times New Roman" w:cs="Times New Roman"/>
                <w:sz w:val="20"/>
                <w:szCs w:val="20"/>
              </w:rPr>
              <w:t>;</w:t>
            </w:r>
          </w:p>
          <w:p w:rsidR="006D5812" w:rsidRPr="007F61C7" w:rsidRDefault="006D5812" w:rsidP="004367D7">
            <w:pPr>
              <w:rPr>
                <w:rFonts w:ascii="Times New Roman" w:hAnsi="Times New Roman" w:cs="Times New Roman"/>
                <w:sz w:val="20"/>
                <w:szCs w:val="20"/>
              </w:rPr>
            </w:pPr>
            <w:r w:rsidRPr="007F61C7">
              <w:rPr>
                <w:rFonts w:ascii="Times New Roman" w:hAnsi="Times New Roman" w:cs="Times New Roman"/>
                <w:sz w:val="20"/>
                <w:szCs w:val="20"/>
              </w:rPr>
              <w:t xml:space="preserve">2. </w:t>
            </w:r>
            <w:r w:rsidR="00B91B7A" w:rsidRPr="007F61C7">
              <w:rPr>
                <w:rFonts w:ascii="Times New Roman" w:hAnsi="Times New Roman" w:cs="Times New Roman"/>
                <w:sz w:val="20"/>
                <w:szCs w:val="20"/>
              </w:rPr>
              <w:t>Destinação ambientalmente adequada dos efluentes de esgoto.</w:t>
            </w:r>
          </w:p>
        </w:tc>
      </w:tr>
      <w:tr w:rsidR="006D5812"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6D5812" w:rsidRPr="007F61C7" w:rsidRDefault="006D5812" w:rsidP="004367D7">
            <w:pPr>
              <w:rPr>
                <w:rFonts w:ascii="Times New Roman" w:hAnsi="Times New Roman" w:cs="Times New Roman"/>
                <w:sz w:val="20"/>
                <w:szCs w:val="20"/>
              </w:rPr>
            </w:pPr>
            <w:r w:rsidRPr="007F61C7">
              <w:rPr>
                <w:rFonts w:ascii="Times New Roman" w:hAnsi="Times New Roman" w:cs="Times New Roman"/>
                <w:sz w:val="20"/>
                <w:szCs w:val="20"/>
              </w:rPr>
              <w:t>Meta:</w:t>
            </w:r>
          </w:p>
          <w:p w:rsidR="006D5812" w:rsidRPr="007F61C7" w:rsidRDefault="006D5812" w:rsidP="005B1FA8">
            <w:pPr>
              <w:rPr>
                <w:rFonts w:ascii="Times New Roman" w:hAnsi="Times New Roman" w:cs="Times New Roman"/>
                <w:sz w:val="20"/>
                <w:szCs w:val="20"/>
              </w:rPr>
            </w:pPr>
            <w:r w:rsidRPr="007F61C7">
              <w:rPr>
                <w:rFonts w:ascii="Times New Roman" w:hAnsi="Times New Roman" w:cs="Times New Roman"/>
                <w:sz w:val="20"/>
                <w:szCs w:val="20"/>
              </w:rPr>
              <w:t xml:space="preserve">Reduzir, até dezembro de 2016, o consumo de </w:t>
            </w:r>
            <w:r w:rsidR="00DE1B7A" w:rsidRPr="007F61C7">
              <w:rPr>
                <w:rFonts w:ascii="Times New Roman" w:hAnsi="Times New Roman" w:cs="Times New Roman"/>
                <w:sz w:val="20"/>
                <w:szCs w:val="20"/>
              </w:rPr>
              <w:t>água</w:t>
            </w:r>
            <w:r w:rsidRPr="007F61C7">
              <w:rPr>
                <w:rFonts w:ascii="Times New Roman" w:hAnsi="Times New Roman" w:cs="Times New Roman"/>
                <w:sz w:val="20"/>
                <w:szCs w:val="20"/>
              </w:rPr>
              <w:t xml:space="preserve"> em 10%. </w:t>
            </w:r>
          </w:p>
        </w:tc>
      </w:tr>
      <w:tr w:rsidR="006D581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6D5812" w:rsidRPr="007F61C7" w:rsidRDefault="006D5812" w:rsidP="004367D7">
            <w:pPr>
              <w:rPr>
                <w:rFonts w:ascii="Times New Roman" w:hAnsi="Times New Roman" w:cs="Times New Roman"/>
                <w:sz w:val="20"/>
                <w:szCs w:val="20"/>
              </w:rPr>
            </w:pPr>
            <w:r w:rsidRPr="007F61C7">
              <w:rPr>
                <w:rFonts w:ascii="Times New Roman" w:hAnsi="Times New Roman" w:cs="Times New Roman"/>
                <w:sz w:val="20"/>
                <w:szCs w:val="20"/>
              </w:rPr>
              <w:t>Item</w:t>
            </w:r>
          </w:p>
        </w:tc>
        <w:tc>
          <w:tcPr>
            <w:tcW w:w="767"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6"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479"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336"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581"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507"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66683E"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66683E" w:rsidRPr="007F61C7" w:rsidRDefault="0066683E" w:rsidP="004367D7">
            <w:pPr>
              <w:rPr>
                <w:rFonts w:ascii="Times New Roman" w:hAnsi="Times New Roman" w:cs="Times New Roman"/>
                <w:sz w:val="20"/>
                <w:szCs w:val="20"/>
              </w:rPr>
            </w:pPr>
          </w:p>
        </w:tc>
        <w:tc>
          <w:tcPr>
            <w:tcW w:w="767"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Monitorar o uso da água </w:t>
            </w:r>
          </w:p>
        </w:tc>
        <w:tc>
          <w:tcPr>
            <w:tcW w:w="336"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79"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Levantamento e compilação de dados</w:t>
            </w:r>
          </w:p>
        </w:tc>
        <w:tc>
          <w:tcPr>
            <w:tcW w:w="431"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66683E" w:rsidRPr="007F61C7" w:rsidRDefault="0066683E"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66683E" w:rsidRPr="007F61C7" w:rsidRDefault="0066683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6D5812"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6D5812" w:rsidRPr="007F61C7" w:rsidRDefault="006D5812" w:rsidP="004367D7">
            <w:pPr>
              <w:rPr>
                <w:rFonts w:ascii="Times New Roman" w:hAnsi="Times New Roman" w:cs="Times New Roman"/>
                <w:sz w:val="20"/>
                <w:szCs w:val="20"/>
              </w:rPr>
            </w:pPr>
          </w:p>
        </w:tc>
        <w:tc>
          <w:tcPr>
            <w:tcW w:w="767" w:type="pct"/>
          </w:tcPr>
          <w:p w:rsidR="006D5812" w:rsidRPr="007F61C7" w:rsidRDefault="00DE1B7A"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Realizar levantamento e monitorar, periodicamente, a situação das instalações hidráulicas e</w:t>
            </w:r>
            <w:r w:rsidR="00E21B68" w:rsidRPr="007F61C7">
              <w:rPr>
                <w:rFonts w:ascii="Times New Roman" w:hAnsi="Times New Roman" w:cs="Times New Roman"/>
                <w:sz w:val="18"/>
                <w:szCs w:val="18"/>
              </w:rPr>
              <w:t xml:space="preserve"> </w:t>
            </w:r>
            <w:r w:rsidRPr="007F61C7">
              <w:rPr>
                <w:rFonts w:ascii="Times New Roman" w:hAnsi="Times New Roman" w:cs="Times New Roman"/>
                <w:sz w:val="18"/>
                <w:szCs w:val="18"/>
              </w:rPr>
              <w:t>propor alterações necessárias para redução do consumo</w:t>
            </w:r>
          </w:p>
          <w:p w:rsidR="00E21B68" w:rsidRPr="007F61C7" w:rsidRDefault="00E21B68"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6D5812" w:rsidRPr="007F61C7" w:rsidRDefault="006D581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79" w:type="pct"/>
          </w:tcPr>
          <w:p w:rsidR="00F3674C" w:rsidRPr="00815BC8" w:rsidRDefault="00660A50" w:rsidP="00F367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815BC8">
              <w:rPr>
                <w:rFonts w:ascii="Times New Roman" w:hAnsi="Times New Roman" w:cs="Times New Roman"/>
                <w:sz w:val="18"/>
                <w:szCs w:val="18"/>
              </w:rPr>
              <w:t>GEASI</w:t>
            </w:r>
            <w:r w:rsidR="00F3674C" w:rsidRPr="00815BC8">
              <w:rPr>
                <w:rFonts w:ascii="Times New Roman" w:hAnsi="Times New Roman" w:cs="Times New Roman"/>
                <w:sz w:val="18"/>
                <w:szCs w:val="18"/>
              </w:rPr>
              <w:t>. André.</w:t>
            </w:r>
            <w:r w:rsidRPr="00815BC8">
              <w:rPr>
                <w:rFonts w:ascii="Times New Roman" w:hAnsi="Times New Roman" w:cs="Times New Roman"/>
                <w:sz w:val="18"/>
                <w:szCs w:val="18"/>
              </w:rPr>
              <w:t xml:space="preserve"> </w:t>
            </w:r>
          </w:p>
          <w:p w:rsidR="006D5812" w:rsidRPr="007F61C7" w:rsidRDefault="00660A50" w:rsidP="00F367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815BC8">
              <w:rPr>
                <w:rFonts w:ascii="Times New Roman" w:hAnsi="Times New Roman" w:cs="Times New Roman"/>
                <w:sz w:val="18"/>
                <w:szCs w:val="18"/>
              </w:rPr>
              <w:t>ASSRS</w:t>
            </w:r>
            <w:r w:rsidR="00F11F08" w:rsidRPr="00815BC8">
              <w:rPr>
                <w:rFonts w:ascii="Times New Roman" w:hAnsi="Times New Roman" w:cs="Times New Roman"/>
                <w:sz w:val="18"/>
                <w:szCs w:val="18"/>
              </w:rPr>
              <w:t>.</w:t>
            </w:r>
            <w:r w:rsidR="00F3674C" w:rsidRPr="00815BC8">
              <w:rPr>
                <w:rFonts w:ascii="Times New Roman" w:hAnsi="Times New Roman" w:cs="Times New Roman"/>
                <w:sz w:val="18"/>
                <w:szCs w:val="18"/>
              </w:rPr>
              <w:t xml:space="preserve"> </w:t>
            </w:r>
            <w:r w:rsidR="006F7B79" w:rsidRPr="00815BC8">
              <w:rPr>
                <w:rFonts w:ascii="Times New Roman" w:hAnsi="Times New Roman" w:cs="Times New Roman"/>
                <w:sz w:val="18"/>
                <w:szCs w:val="18"/>
              </w:rPr>
              <w:t xml:space="preserve">Kátia e </w:t>
            </w:r>
            <w:r w:rsidR="00F11F08" w:rsidRPr="00815BC8">
              <w:rPr>
                <w:rFonts w:ascii="Times New Roman" w:hAnsi="Times New Roman" w:cs="Times New Roman"/>
                <w:sz w:val="18"/>
                <w:szCs w:val="18"/>
              </w:rPr>
              <w:t>Marcelo.</w:t>
            </w:r>
          </w:p>
        </w:tc>
        <w:tc>
          <w:tcPr>
            <w:tcW w:w="336" w:type="pct"/>
          </w:tcPr>
          <w:p w:rsidR="006D5812" w:rsidRPr="007F61C7" w:rsidRDefault="006D581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4935D0" w:rsidRPr="004935D0" w:rsidRDefault="00865B2A" w:rsidP="004935D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xml:space="preserve">- </w:t>
            </w:r>
            <w:r w:rsidR="004935D0" w:rsidRPr="004935D0">
              <w:rPr>
                <w:rFonts w:ascii="Times New Roman" w:hAnsi="Times New Roman" w:cs="Times New Roman"/>
                <w:sz w:val="18"/>
                <w:szCs w:val="18"/>
              </w:rPr>
              <w:t>O hidrômetro da ANS encontra-se em boas condições de funcionamento?</w:t>
            </w:r>
          </w:p>
          <w:p w:rsidR="006D5812" w:rsidRDefault="00865B2A" w:rsidP="00865B2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xml:space="preserve">- </w:t>
            </w:r>
            <w:r w:rsidR="004935D0" w:rsidRPr="004935D0">
              <w:rPr>
                <w:rFonts w:ascii="Times New Roman" w:hAnsi="Times New Roman" w:cs="Times New Roman"/>
                <w:sz w:val="18"/>
                <w:szCs w:val="18"/>
              </w:rPr>
              <w:t>Existe caixa protetora para o hidrômetro no edifício-sede da ANS?</w:t>
            </w:r>
          </w:p>
          <w:p w:rsidR="0007461E" w:rsidRDefault="0007461E" w:rsidP="00865B2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xml:space="preserve">- </w:t>
            </w:r>
            <w:r w:rsidRPr="0007461E">
              <w:rPr>
                <w:rFonts w:ascii="Times New Roman" w:hAnsi="Times New Roman" w:cs="Times New Roman"/>
                <w:sz w:val="18"/>
                <w:szCs w:val="18"/>
              </w:rPr>
              <w:t>Qual é a periodicidade de limpeza das caixas de água do edifício-sede da ANS? Quem é responsável pela limpeza?</w:t>
            </w:r>
          </w:p>
          <w:p w:rsidR="00E24EAF" w:rsidRDefault="00E24EAF" w:rsidP="00865B2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Realizar testes para a verificação de possíveis vazamentos, os quais constam do Guia do Usuário da CEDAE.</w:t>
            </w:r>
          </w:p>
          <w:p w:rsidR="00AA01FD" w:rsidRPr="00AA01FD" w:rsidRDefault="00AA01FD" w:rsidP="00AA01F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w:t>
            </w:r>
            <w:r w:rsidRPr="00AA01FD">
              <w:rPr>
                <w:rFonts w:ascii="Times New Roman" w:hAnsi="Times New Roman" w:cs="Times New Roman"/>
                <w:sz w:val="18"/>
                <w:szCs w:val="18"/>
              </w:rPr>
              <w:t xml:space="preserve"> Qual é o estado de conservação atual das caixas de concreto (e de suas tampas) do sistema de esgotos do edifício-sede da ANS, incluindo o da última caixa de inspeção?</w:t>
            </w:r>
          </w:p>
          <w:p w:rsidR="00AA01FD" w:rsidRPr="00AA01FD" w:rsidRDefault="00AA01FD" w:rsidP="00AA01F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w:t>
            </w:r>
            <w:r w:rsidRPr="00AA01FD">
              <w:rPr>
                <w:rFonts w:ascii="Times New Roman" w:hAnsi="Times New Roman" w:cs="Times New Roman"/>
                <w:sz w:val="18"/>
                <w:szCs w:val="18"/>
              </w:rPr>
              <w:t xml:space="preserve"> A instalação de esgotos sanitários da ANS contém, ao menos, uma canalização aberta para o exterior (tubo de ventilação)? </w:t>
            </w:r>
          </w:p>
          <w:p w:rsidR="00AA01FD" w:rsidRPr="00AA01FD" w:rsidRDefault="00AA01FD" w:rsidP="00AA01F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w:t>
            </w:r>
            <w:r w:rsidRPr="00AA01FD">
              <w:rPr>
                <w:rFonts w:ascii="Times New Roman" w:hAnsi="Times New Roman" w:cs="Times New Roman"/>
                <w:sz w:val="18"/>
                <w:szCs w:val="18"/>
              </w:rPr>
              <w:t xml:space="preserve"> As águas de chuva e jardins do edifício-sede da ANS são escoadas pelas instalações de esgotos sanitários?</w:t>
            </w:r>
          </w:p>
          <w:p w:rsidR="00AA01FD" w:rsidRPr="007F61C7" w:rsidRDefault="00AA01FD" w:rsidP="00AA01F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w:t>
            </w:r>
            <w:r w:rsidRPr="00AA01FD">
              <w:rPr>
                <w:rFonts w:ascii="Times New Roman" w:hAnsi="Times New Roman" w:cs="Times New Roman"/>
                <w:sz w:val="18"/>
                <w:szCs w:val="18"/>
              </w:rPr>
              <w:t xml:space="preserve"> Quem é responsável e com que periodicidade é feita a limpeza das caixas de gordura na ANS?</w:t>
            </w:r>
          </w:p>
        </w:tc>
        <w:tc>
          <w:tcPr>
            <w:tcW w:w="431" w:type="pct"/>
          </w:tcPr>
          <w:p w:rsidR="006D5812" w:rsidRPr="007F61C7" w:rsidRDefault="006D581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6D5812" w:rsidRPr="007F61C7" w:rsidRDefault="006D5812"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6D5812" w:rsidRPr="007F61C7" w:rsidRDefault="006D5812"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6D5812"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6D5812" w:rsidRPr="007F61C7" w:rsidRDefault="006D5812" w:rsidP="004367D7">
            <w:pPr>
              <w:rPr>
                <w:rFonts w:ascii="Times New Roman" w:hAnsi="Times New Roman" w:cs="Times New Roman"/>
                <w:sz w:val="20"/>
                <w:szCs w:val="20"/>
              </w:rPr>
            </w:pPr>
          </w:p>
        </w:tc>
        <w:tc>
          <w:tcPr>
            <w:tcW w:w="767" w:type="pct"/>
          </w:tcPr>
          <w:p w:rsidR="006D5812" w:rsidRPr="007F61C7" w:rsidRDefault="007052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Promover campanhas de conscientização para o não desperdício da água</w:t>
            </w:r>
          </w:p>
          <w:p w:rsidR="00E21B68" w:rsidRPr="007F61C7" w:rsidRDefault="00E21B68"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79"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6D5812" w:rsidRPr="007F61C7" w:rsidRDefault="006D5812"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6D5812" w:rsidRPr="007F61C7" w:rsidRDefault="006D5812"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66683E"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66683E" w:rsidRPr="007F61C7" w:rsidRDefault="0066683E" w:rsidP="004367D7">
            <w:pPr>
              <w:rPr>
                <w:rFonts w:ascii="Times New Roman" w:hAnsi="Times New Roman" w:cs="Times New Roman"/>
                <w:sz w:val="20"/>
                <w:szCs w:val="20"/>
              </w:rPr>
            </w:pPr>
          </w:p>
        </w:tc>
        <w:tc>
          <w:tcPr>
            <w:tcW w:w="767"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Medidas para diminuição do consumo de água</w:t>
            </w:r>
          </w:p>
        </w:tc>
        <w:tc>
          <w:tcPr>
            <w:tcW w:w="336"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79"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FF11BA" w:rsidRPr="007F61C7" w:rsidRDefault="00FF11BA" w:rsidP="00FF11B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Dar preferência a sistema de medição individualizado de consumo de água </w:t>
            </w:r>
          </w:p>
          <w:p w:rsidR="0066683E" w:rsidRPr="007F61C7" w:rsidRDefault="008C48BC"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66683E" w:rsidRPr="007F61C7">
              <w:rPr>
                <w:rFonts w:ascii="Times New Roman" w:hAnsi="Times New Roman" w:cs="Times New Roman"/>
                <w:sz w:val="18"/>
                <w:szCs w:val="18"/>
              </w:rPr>
              <w:t>Dar preferência ao uso de descargas e torneiras mais eficientes</w:t>
            </w:r>
          </w:p>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Dar preferência a sistema de reuso de água e de tratamento dos efluentes gerados </w:t>
            </w:r>
          </w:p>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Analisar a viabilidade do aproveitamento da água de chuva, poços artesianos</w:t>
            </w:r>
          </w:p>
          <w:p w:rsidR="00FF11BA" w:rsidRDefault="007A719A" w:rsidP="00FF11B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66683E" w:rsidRPr="007F61C7">
              <w:rPr>
                <w:rFonts w:ascii="Times New Roman" w:hAnsi="Times New Roman" w:cs="Times New Roman"/>
                <w:sz w:val="18"/>
                <w:szCs w:val="18"/>
              </w:rPr>
              <w:t>Criar rotinas acerca da periodicidade de irrigação de jardins, de forma a estipular períodos</w:t>
            </w:r>
            <w:r w:rsidR="007830E5" w:rsidRPr="007F61C7">
              <w:rPr>
                <w:rFonts w:ascii="Times New Roman" w:hAnsi="Times New Roman" w:cs="Times New Roman"/>
                <w:sz w:val="18"/>
                <w:szCs w:val="18"/>
              </w:rPr>
              <w:t xml:space="preserve"> </w:t>
            </w:r>
            <w:r w:rsidR="0066683E" w:rsidRPr="007F61C7">
              <w:rPr>
                <w:rFonts w:ascii="Times New Roman" w:hAnsi="Times New Roman" w:cs="Times New Roman"/>
                <w:sz w:val="18"/>
                <w:szCs w:val="18"/>
              </w:rPr>
              <w:t>padronizados para esta atividade em cada época do ano</w:t>
            </w:r>
          </w:p>
          <w:p w:rsidR="0066683E" w:rsidRPr="007F61C7" w:rsidRDefault="00FF11BA"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Dar preferência à lavagem ecológica</w:t>
            </w:r>
          </w:p>
        </w:tc>
        <w:tc>
          <w:tcPr>
            <w:tcW w:w="431"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66683E" w:rsidRPr="007F61C7" w:rsidRDefault="0066683E"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66683E" w:rsidRPr="007F61C7" w:rsidRDefault="0066683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360B0D"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360B0D" w:rsidRPr="007F61C7" w:rsidRDefault="00360B0D" w:rsidP="004367D7">
            <w:pPr>
              <w:rPr>
                <w:rFonts w:ascii="Times New Roman" w:hAnsi="Times New Roman" w:cs="Times New Roman"/>
                <w:sz w:val="20"/>
                <w:szCs w:val="20"/>
              </w:rPr>
            </w:pPr>
          </w:p>
        </w:tc>
        <w:tc>
          <w:tcPr>
            <w:tcW w:w="767"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Adotar as medidas sugeridas no Relatório nº 08/2015/GEASI</w:t>
            </w:r>
          </w:p>
          <w:p w:rsidR="00E21B68" w:rsidRPr="007F61C7" w:rsidRDefault="00E21B68"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79"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360B0D" w:rsidRPr="007F61C7" w:rsidRDefault="00360B0D" w:rsidP="00E21B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360B0D" w:rsidRPr="007F61C7" w:rsidRDefault="00360B0D"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360B0D"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360B0D" w:rsidRPr="007F61C7" w:rsidRDefault="00360B0D" w:rsidP="004367D7">
            <w:pPr>
              <w:rPr>
                <w:rFonts w:ascii="Times New Roman" w:hAnsi="Times New Roman" w:cs="Times New Roman"/>
                <w:sz w:val="20"/>
                <w:szCs w:val="20"/>
              </w:rPr>
            </w:pPr>
          </w:p>
        </w:tc>
        <w:tc>
          <w:tcPr>
            <w:tcW w:w="767"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Instalar purificadores de água</w:t>
            </w:r>
          </w:p>
        </w:tc>
        <w:tc>
          <w:tcPr>
            <w:tcW w:w="336"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79"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Fazer orçamentos com</w:t>
            </w:r>
            <w:r w:rsidR="00792EFF" w:rsidRPr="007F61C7">
              <w:rPr>
                <w:rFonts w:ascii="Times New Roman" w:hAnsi="Times New Roman" w:cs="Times New Roman"/>
                <w:sz w:val="18"/>
                <w:szCs w:val="18"/>
              </w:rPr>
              <w:t xml:space="preserve"> prestadoras de</w:t>
            </w:r>
            <w:r w:rsidRPr="007F61C7">
              <w:rPr>
                <w:rFonts w:ascii="Times New Roman" w:hAnsi="Times New Roman" w:cs="Times New Roman"/>
                <w:sz w:val="18"/>
                <w:szCs w:val="18"/>
              </w:rPr>
              <w:t xml:space="preserve"> serviço de fornecimento e manutenção de purificadores</w:t>
            </w:r>
            <w:r w:rsidR="00792EFF" w:rsidRPr="007F61C7">
              <w:rPr>
                <w:rFonts w:ascii="Times New Roman" w:hAnsi="Times New Roman" w:cs="Times New Roman"/>
                <w:sz w:val="18"/>
                <w:szCs w:val="18"/>
              </w:rPr>
              <w:t xml:space="preserve"> de água</w:t>
            </w:r>
          </w:p>
        </w:tc>
        <w:tc>
          <w:tcPr>
            <w:tcW w:w="431"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360B0D" w:rsidRPr="007F61C7" w:rsidRDefault="00360B0D" w:rsidP="00E21B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360B0D" w:rsidRPr="007F61C7" w:rsidRDefault="00360B0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rsidR="006D5812" w:rsidRPr="007F61C7" w:rsidRDefault="006D5812" w:rsidP="006D5812">
      <w:pPr>
        <w:rPr>
          <w:rFonts w:ascii="Times New Roman" w:hAnsi="Times New Roman" w:cs="Times New Roman"/>
          <w:sz w:val="24"/>
          <w:szCs w:val="24"/>
        </w:rPr>
        <w:sectPr w:rsidR="006D5812" w:rsidRPr="007F61C7" w:rsidSect="006D5812">
          <w:pgSz w:w="16838" w:h="11906" w:orient="landscape"/>
          <w:pgMar w:top="1134" w:right="1134" w:bottom="1134" w:left="1134" w:header="709" w:footer="709" w:gutter="0"/>
          <w:cols w:space="708"/>
          <w:docGrid w:linePitch="360"/>
        </w:sectPr>
      </w:pPr>
    </w:p>
    <w:p w:rsidR="00DB5525" w:rsidRPr="007F61C7" w:rsidRDefault="00DB5525" w:rsidP="00DB5525">
      <w:pPr>
        <w:rPr>
          <w:rFonts w:ascii="Times New Roman" w:hAnsi="Times New Roman" w:cs="Times New Roman"/>
          <w:b/>
          <w:sz w:val="24"/>
          <w:szCs w:val="24"/>
        </w:rPr>
      </w:pPr>
      <w:r w:rsidRPr="007F61C7">
        <w:rPr>
          <w:rFonts w:ascii="Times New Roman" w:hAnsi="Times New Roman" w:cs="Times New Roman"/>
          <w:b/>
          <w:sz w:val="24"/>
          <w:szCs w:val="24"/>
        </w:rPr>
        <w:lastRenderedPageBreak/>
        <w:t>Sugestão de Indicadores:</w:t>
      </w:r>
    </w:p>
    <w:tbl>
      <w:tblPr>
        <w:tblStyle w:val="TabeladeGrade5Escura-nfase31"/>
        <w:tblW w:w="0" w:type="auto"/>
        <w:tblLook w:val="04A0" w:firstRow="1" w:lastRow="0" w:firstColumn="1" w:lastColumn="0" w:noHBand="0" w:noVBand="1"/>
      </w:tblPr>
      <w:tblGrid>
        <w:gridCol w:w="3259"/>
        <w:gridCol w:w="3259"/>
        <w:gridCol w:w="3260"/>
      </w:tblGrid>
      <w:tr w:rsidR="00B4784D"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B4784D" w:rsidRPr="007F61C7" w:rsidRDefault="00B4784D" w:rsidP="00BF5D30">
            <w:pPr>
              <w:jc w:val="center"/>
              <w:rPr>
                <w:rFonts w:ascii="Times New Roman" w:hAnsi="Times New Roman" w:cs="Times New Roman"/>
                <w:sz w:val="20"/>
                <w:szCs w:val="20"/>
              </w:rPr>
            </w:pPr>
            <w:r w:rsidRPr="007F61C7">
              <w:rPr>
                <w:rFonts w:ascii="Times New Roman" w:hAnsi="Times New Roman" w:cs="Times New Roman"/>
                <w:bCs w:val="0"/>
                <w:sz w:val="20"/>
                <w:szCs w:val="20"/>
              </w:rPr>
              <w:t>Água e esgoto</w:t>
            </w:r>
          </w:p>
        </w:tc>
      </w:tr>
      <w:tr w:rsidR="00B4784D"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B4784D" w:rsidRPr="007F61C7" w:rsidRDefault="00B4784D" w:rsidP="00BF5D30">
            <w:pPr>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B4784D" w:rsidRPr="007F61C7" w:rsidRDefault="00B4784D"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Descrição</w:t>
            </w:r>
          </w:p>
        </w:tc>
        <w:tc>
          <w:tcPr>
            <w:tcW w:w="3260" w:type="dxa"/>
          </w:tcPr>
          <w:p w:rsidR="00B4784D" w:rsidRPr="007F61C7" w:rsidRDefault="00B4784D"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Apuração</w:t>
            </w:r>
          </w:p>
        </w:tc>
      </w:tr>
      <w:tr w:rsidR="0034564C"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34564C" w:rsidRPr="007F61C7" w:rsidRDefault="0034564C" w:rsidP="00E21B68">
            <w:pPr>
              <w:rPr>
                <w:rFonts w:ascii="Times New Roman" w:hAnsi="Times New Roman" w:cs="Times New Roman"/>
                <w:sz w:val="18"/>
                <w:szCs w:val="18"/>
              </w:rPr>
            </w:pPr>
            <w:r w:rsidRPr="007F61C7">
              <w:rPr>
                <w:rFonts w:ascii="Times New Roman" w:hAnsi="Times New Roman" w:cs="Times New Roman"/>
                <w:sz w:val="18"/>
                <w:szCs w:val="18"/>
              </w:rPr>
              <w:t>Volume de água utilizada</w:t>
            </w:r>
          </w:p>
        </w:tc>
        <w:tc>
          <w:tcPr>
            <w:tcW w:w="3259" w:type="dxa"/>
          </w:tcPr>
          <w:p w:rsidR="0034564C" w:rsidRPr="007F61C7" w:rsidRDefault="0034564C"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de m3 de água</w:t>
            </w:r>
          </w:p>
        </w:tc>
        <w:tc>
          <w:tcPr>
            <w:tcW w:w="3260" w:type="dxa"/>
          </w:tcPr>
          <w:p w:rsidR="0034564C" w:rsidRPr="007F61C7" w:rsidRDefault="0034564C"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34564C"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34564C" w:rsidRPr="007F61C7" w:rsidRDefault="0034564C" w:rsidP="00E21B68">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Volume de água per capita</w:t>
            </w:r>
          </w:p>
        </w:tc>
        <w:tc>
          <w:tcPr>
            <w:tcW w:w="3259" w:type="dxa"/>
          </w:tcPr>
          <w:p w:rsidR="0034564C" w:rsidRPr="007F61C7" w:rsidRDefault="0034564C"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de m3 de água</w:t>
            </w:r>
          </w:p>
        </w:tc>
        <w:tc>
          <w:tcPr>
            <w:tcW w:w="3260" w:type="dxa"/>
          </w:tcPr>
          <w:p w:rsidR="0034564C" w:rsidRPr="007F61C7" w:rsidRDefault="0034564C"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D76CE1"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D76CE1" w:rsidRPr="007F61C7" w:rsidRDefault="00D76CE1" w:rsidP="00E21B68">
            <w:pPr>
              <w:rPr>
                <w:rFonts w:ascii="Times New Roman" w:hAnsi="Times New Roman" w:cs="Times New Roman"/>
                <w:sz w:val="18"/>
                <w:szCs w:val="18"/>
              </w:rPr>
            </w:pPr>
            <w:r w:rsidRPr="007F61C7">
              <w:rPr>
                <w:rFonts w:ascii="Times New Roman" w:hAnsi="Times New Roman" w:cs="Times New Roman"/>
                <w:sz w:val="18"/>
                <w:szCs w:val="18"/>
              </w:rPr>
              <w:t>Gasto com água</w:t>
            </w:r>
          </w:p>
        </w:tc>
        <w:tc>
          <w:tcPr>
            <w:tcW w:w="3259" w:type="dxa"/>
          </w:tcPr>
          <w:p w:rsidR="00D76CE1" w:rsidRPr="007F61C7" w:rsidRDefault="00D76CE1"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da fatura em reais (R$)</w:t>
            </w:r>
          </w:p>
        </w:tc>
        <w:tc>
          <w:tcPr>
            <w:tcW w:w="3260" w:type="dxa"/>
          </w:tcPr>
          <w:p w:rsidR="00D76CE1" w:rsidRPr="007F61C7" w:rsidRDefault="00D76CE1" w:rsidP="00E21B6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C1975"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C1975" w:rsidRPr="007F61C7" w:rsidRDefault="00EC1975" w:rsidP="00E21B68">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Gasto com água per capita</w:t>
            </w:r>
          </w:p>
        </w:tc>
        <w:tc>
          <w:tcPr>
            <w:tcW w:w="3259" w:type="dxa"/>
          </w:tcPr>
          <w:p w:rsidR="00EC1975" w:rsidRPr="007F61C7" w:rsidRDefault="00EC1975" w:rsidP="00E21B6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Valor da fatura em reais (R$) / pessoal total</w:t>
            </w:r>
          </w:p>
        </w:tc>
        <w:tc>
          <w:tcPr>
            <w:tcW w:w="3260" w:type="dxa"/>
          </w:tcPr>
          <w:p w:rsidR="00EC1975" w:rsidRPr="007F61C7" w:rsidRDefault="00EC1975" w:rsidP="00E21B68">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41061B" w:rsidRPr="007F61C7" w:rsidRDefault="0041061B" w:rsidP="003C53AC">
      <w:pPr>
        <w:rPr>
          <w:rFonts w:ascii="Times New Roman" w:hAnsi="Times New Roman" w:cs="Times New Roman"/>
          <w:sz w:val="24"/>
          <w:szCs w:val="24"/>
        </w:rPr>
      </w:pPr>
    </w:p>
    <w:p w:rsidR="007F1453" w:rsidRPr="007F61C7" w:rsidRDefault="007F1453" w:rsidP="005830A7">
      <w:pPr>
        <w:rPr>
          <w:rFonts w:ascii="Times New Roman" w:hAnsi="Times New Roman" w:cs="Times New Roman"/>
          <w:b/>
          <w:sz w:val="24"/>
          <w:szCs w:val="24"/>
        </w:rPr>
        <w:sectPr w:rsidR="007F1453" w:rsidRPr="007F61C7" w:rsidSect="00381D53">
          <w:pgSz w:w="11906" w:h="16838"/>
          <w:pgMar w:top="1134" w:right="1134" w:bottom="1134" w:left="1134" w:header="709" w:footer="709" w:gutter="0"/>
          <w:cols w:space="708"/>
          <w:docGrid w:linePitch="360"/>
        </w:sectPr>
      </w:pPr>
    </w:p>
    <w:p w:rsidR="005830A7" w:rsidRPr="007F61C7" w:rsidRDefault="00804FF3" w:rsidP="005830A7">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5</w:t>
      </w:r>
      <w:r w:rsidR="005511F9" w:rsidRPr="007F61C7">
        <w:rPr>
          <w:rFonts w:ascii="Times New Roman" w:hAnsi="Times New Roman" w:cs="Times New Roman"/>
          <w:b/>
          <w:sz w:val="24"/>
          <w:szCs w:val="24"/>
        </w:rPr>
        <w:t xml:space="preserve">. </w:t>
      </w:r>
      <w:r w:rsidR="000C2C37" w:rsidRPr="007F61C7">
        <w:rPr>
          <w:rFonts w:ascii="Times New Roman" w:hAnsi="Times New Roman" w:cs="Times New Roman"/>
          <w:b/>
          <w:sz w:val="24"/>
          <w:szCs w:val="24"/>
        </w:rPr>
        <w:t>Coleta S</w:t>
      </w:r>
      <w:r w:rsidR="005830A7" w:rsidRPr="007F61C7">
        <w:rPr>
          <w:rFonts w:ascii="Times New Roman" w:hAnsi="Times New Roman" w:cs="Times New Roman"/>
          <w:b/>
          <w:sz w:val="24"/>
          <w:szCs w:val="24"/>
        </w:rPr>
        <w:t>eletiva</w:t>
      </w:r>
    </w:p>
    <w:tbl>
      <w:tblPr>
        <w:tblStyle w:val="TabeladeGrade4-nfase31"/>
        <w:tblW w:w="5000" w:type="pct"/>
        <w:tblLayout w:type="fixed"/>
        <w:tblLook w:val="04A0" w:firstRow="1" w:lastRow="0" w:firstColumn="1" w:lastColumn="0" w:noHBand="0" w:noVBand="1"/>
      </w:tblPr>
      <w:tblGrid>
        <w:gridCol w:w="816"/>
        <w:gridCol w:w="2126"/>
        <w:gridCol w:w="994"/>
        <w:gridCol w:w="1558"/>
        <w:gridCol w:w="994"/>
        <w:gridCol w:w="4675"/>
        <w:gridCol w:w="1275"/>
        <w:gridCol w:w="849"/>
        <w:gridCol w:w="1499"/>
      </w:tblGrid>
      <w:tr w:rsidR="007F1453"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7F1453" w:rsidRPr="007F61C7" w:rsidRDefault="00D013C6" w:rsidP="00C41FB4">
            <w:pPr>
              <w:rPr>
                <w:rFonts w:ascii="Times New Roman" w:hAnsi="Times New Roman" w:cs="Times New Roman"/>
                <w:sz w:val="20"/>
                <w:szCs w:val="20"/>
              </w:rPr>
            </w:pPr>
            <w:r w:rsidRPr="007F61C7">
              <w:rPr>
                <w:rFonts w:ascii="Times New Roman" w:hAnsi="Times New Roman" w:cs="Times New Roman"/>
                <w:sz w:val="20"/>
                <w:szCs w:val="20"/>
              </w:rPr>
              <w:t>Tema 6</w:t>
            </w:r>
            <w:r w:rsidR="007F1453" w:rsidRPr="007F61C7">
              <w:rPr>
                <w:rFonts w:ascii="Times New Roman" w:hAnsi="Times New Roman" w:cs="Times New Roman"/>
                <w:sz w:val="20"/>
                <w:szCs w:val="20"/>
              </w:rPr>
              <w:t xml:space="preserve">: </w:t>
            </w:r>
            <w:r w:rsidR="00C41FB4" w:rsidRPr="007F61C7">
              <w:rPr>
                <w:rFonts w:ascii="Times New Roman" w:hAnsi="Times New Roman" w:cs="Times New Roman"/>
                <w:sz w:val="20"/>
                <w:szCs w:val="20"/>
              </w:rPr>
              <w:t>Implantação da Coleta Seletiva Solidária</w:t>
            </w:r>
          </w:p>
        </w:tc>
      </w:tr>
      <w:tr w:rsidR="007F1453"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7F1453" w:rsidRPr="007F61C7" w:rsidRDefault="007F1453" w:rsidP="004367D7">
            <w:pPr>
              <w:rPr>
                <w:rFonts w:ascii="Times New Roman" w:hAnsi="Times New Roman" w:cs="Times New Roman"/>
                <w:sz w:val="20"/>
                <w:szCs w:val="20"/>
              </w:rPr>
            </w:pPr>
            <w:r w:rsidRPr="007F61C7">
              <w:rPr>
                <w:rFonts w:ascii="Times New Roman" w:hAnsi="Times New Roman" w:cs="Times New Roman"/>
                <w:sz w:val="20"/>
                <w:szCs w:val="20"/>
              </w:rPr>
              <w:t xml:space="preserve">Objetivo: </w:t>
            </w:r>
          </w:p>
          <w:p w:rsidR="007F1453" w:rsidRPr="007F61C7" w:rsidRDefault="007F1453" w:rsidP="004367D7">
            <w:pPr>
              <w:rPr>
                <w:rFonts w:ascii="Times New Roman" w:hAnsi="Times New Roman" w:cs="Times New Roman"/>
                <w:sz w:val="20"/>
                <w:szCs w:val="20"/>
              </w:rPr>
            </w:pPr>
            <w:r w:rsidRPr="007F61C7">
              <w:rPr>
                <w:rFonts w:ascii="Times New Roman" w:hAnsi="Times New Roman" w:cs="Times New Roman"/>
                <w:sz w:val="20"/>
                <w:szCs w:val="20"/>
              </w:rPr>
              <w:t xml:space="preserve">1. </w:t>
            </w:r>
            <w:r w:rsidR="00B9436C" w:rsidRPr="007F61C7">
              <w:rPr>
                <w:rFonts w:ascii="Times New Roman" w:hAnsi="Times New Roman" w:cs="Times New Roman"/>
                <w:sz w:val="20"/>
                <w:szCs w:val="20"/>
              </w:rPr>
              <w:t>Implantação da Coleta Seletiva Solidária</w:t>
            </w:r>
            <w:r w:rsidR="00E02A8A" w:rsidRPr="007F61C7">
              <w:rPr>
                <w:rFonts w:ascii="Times New Roman" w:hAnsi="Times New Roman" w:cs="Times New Roman"/>
                <w:sz w:val="20"/>
                <w:szCs w:val="20"/>
              </w:rPr>
              <w:t xml:space="preserve"> (CSS),</w:t>
            </w:r>
            <w:r w:rsidR="00B9436C" w:rsidRPr="007F61C7">
              <w:rPr>
                <w:rFonts w:ascii="Times New Roman" w:hAnsi="Times New Roman" w:cs="Times New Roman"/>
                <w:sz w:val="20"/>
                <w:szCs w:val="20"/>
              </w:rPr>
              <w:t xml:space="preserve"> de acordo com o prescrito pelo Decreto nº 5.940, de 25 de outubro de 2006.</w:t>
            </w:r>
          </w:p>
        </w:tc>
      </w:tr>
      <w:tr w:rsidR="007F1453"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7F1453" w:rsidRPr="007F61C7" w:rsidRDefault="007F1453" w:rsidP="004367D7">
            <w:pPr>
              <w:rPr>
                <w:rFonts w:ascii="Times New Roman" w:hAnsi="Times New Roman" w:cs="Times New Roman"/>
                <w:sz w:val="20"/>
                <w:szCs w:val="20"/>
              </w:rPr>
            </w:pPr>
            <w:r w:rsidRPr="007F61C7">
              <w:rPr>
                <w:rFonts w:ascii="Times New Roman" w:hAnsi="Times New Roman" w:cs="Times New Roman"/>
                <w:sz w:val="20"/>
                <w:szCs w:val="20"/>
              </w:rPr>
              <w:t>Meta:</w:t>
            </w:r>
          </w:p>
          <w:p w:rsidR="007F1453" w:rsidRPr="007F61C7" w:rsidRDefault="00E02A8A" w:rsidP="004367D7">
            <w:pPr>
              <w:rPr>
                <w:rFonts w:ascii="Times New Roman" w:hAnsi="Times New Roman" w:cs="Times New Roman"/>
                <w:sz w:val="20"/>
                <w:szCs w:val="20"/>
              </w:rPr>
            </w:pPr>
            <w:r w:rsidRPr="007F61C7">
              <w:rPr>
                <w:rFonts w:ascii="Times New Roman" w:hAnsi="Times New Roman" w:cs="Times New Roman"/>
                <w:sz w:val="20"/>
                <w:szCs w:val="20"/>
              </w:rPr>
              <w:t>Implantar a CSS na ANS até julho de 2016.</w:t>
            </w:r>
          </w:p>
        </w:tc>
      </w:tr>
      <w:tr w:rsidR="007F1453"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7F1453" w:rsidRPr="007F61C7" w:rsidRDefault="007F1453" w:rsidP="004367D7">
            <w:pPr>
              <w:rPr>
                <w:rFonts w:ascii="Times New Roman" w:hAnsi="Times New Roman" w:cs="Times New Roman"/>
                <w:sz w:val="20"/>
                <w:szCs w:val="20"/>
              </w:rPr>
            </w:pPr>
            <w:r w:rsidRPr="007F61C7">
              <w:rPr>
                <w:rFonts w:ascii="Times New Roman" w:hAnsi="Times New Roman" w:cs="Times New Roman"/>
                <w:sz w:val="20"/>
                <w:szCs w:val="20"/>
              </w:rPr>
              <w:t>Item</w:t>
            </w:r>
          </w:p>
        </w:tc>
        <w:tc>
          <w:tcPr>
            <w:tcW w:w="719"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6"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52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336"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581"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50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B9436C"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B9436C" w:rsidRPr="007F61C7" w:rsidRDefault="00B9436C" w:rsidP="004367D7">
            <w:pPr>
              <w:rPr>
                <w:rFonts w:ascii="Times New Roman" w:hAnsi="Times New Roman" w:cs="Times New Roman"/>
                <w:sz w:val="18"/>
                <w:szCs w:val="18"/>
              </w:rPr>
            </w:pPr>
          </w:p>
        </w:tc>
        <w:tc>
          <w:tcPr>
            <w:tcW w:w="719" w:type="pct"/>
          </w:tcPr>
          <w:p w:rsidR="00B9436C" w:rsidRPr="007F61C7" w:rsidRDefault="00B9436C"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Implantar a coleta seletiva solidária nos termos do Decreto nº 5.940/2006</w:t>
            </w:r>
          </w:p>
          <w:p w:rsidR="00B9436C" w:rsidRPr="007F61C7" w:rsidRDefault="00B9436C"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5A4240" w:rsidRPr="001C3478" w:rsidRDefault="00F11F08"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C3478">
              <w:rPr>
                <w:rFonts w:ascii="Times New Roman" w:hAnsi="Times New Roman" w:cs="Times New Roman"/>
                <w:sz w:val="18"/>
                <w:szCs w:val="18"/>
              </w:rPr>
              <w:t>ASSRS. Kátia e Marcelo.</w:t>
            </w:r>
          </w:p>
          <w:p w:rsidR="00B9436C" w:rsidRPr="001C3478" w:rsidRDefault="00BF2A7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C3478">
              <w:rPr>
                <w:rFonts w:ascii="Times New Roman" w:hAnsi="Times New Roman" w:cs="Times New Roman"/>
                <w:sz w:val="18"/>
                <w:szCs w:val="18"/>
              </w:rPr>
              <w:t xml:space="preserve">PROGE. Hélio. </w:t>
            </w:r>
          </w:p>
          <w:p w:rsidR="00BF2A7E" w:rsidRPr="007F61C7" w:rsidRDefault="00BF2A7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C3478">
              <w:rPr>
                <w:rFonts w:ascii="Times New Roman" w:hAnsi="Times New Roman" w:cs="Times New Roman"/>
                <w:sz w:val="18"/>
                <w:szCs w:val="18"/>
              </w:rPr>
              <w:t>DIRAD/DIGES. Tereza.</w:t>
            </w:r>
          </w:p>
        </w:tc>
        <w:tc>
          <w:tcPr>
            <w:tcW w:w="336"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B9436C" w:rsidRPr="007F61C7" w:rsidRDefault="00B9436C"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7F1453" w:rsidRPr="007F61C7" w:rsidTr="00506B9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76" w:type="pct"/>
          </w:tcPr>
          <w:p w:rsidR="007F1453" w:rsidRPr="007F61C7" w:rsidRDefault="007F1453" w:rsidP="004367D7">
            <w:pPr>
              <w:rPr>
                <w:rFonts w:ascii="Times New Roman" w:hAnsi="Times New Roman" w:cs="Times New Roman"/>
                <w:sz w:val="18"/>
                <w:szCs w:val="18"/>
              </w:rPr>
            </w:pPr>
          </w:p>
        </w:tc>
        <w:tc>
          <w:tcPr>
            <w:tcW w:w="719" w:type="pct"/>
          </w:tcPr>
          <w:p w:rsidR="007F1453" w:rsidRPr="007F61C7" w:rsidRDefault="00B9436C"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Promover a implantação da coleta seletiva observada a Resolução do CONAMA nº 275/2001</w:t>
            </w:r>
          </w:p>
          <w:p w:rsidR="00B32EC7" w:rsidRPr="007F61C7" w:rsidRDefault="00B32EC7"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2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7F1453" w:rsidRPr="007F61C7" w:rsidRDefault="007F1453"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7F1453" w:rsidRPr="007F61C7" w:rsidTr="00506B92">
        <w:trPr>
          <w:trHeight w:val="344"/>
        </w:trPr>
        <w:tc>
          <w:tcPr>
            <w:cnfStyle w:val="001000000000" w:firstRow="0" w:lastRow="0" w:firstColumn="1" w:lastColumn="0" w:oddVBand="0" w:evenVBand="0" w:oddHBand="0" w:evenHBand="0" w:firstRowFirstColumn="0" w:firstRowLastColumn="0" w:lastRowFirstColumn="0" w:lastRowLastColumn="0"/>
            <w:tcW w:w="276" w:type="pct"/>
          </w:tcPr>
          <w:p w:rsidR="007F1453" w:rsidRPr="007F61C7" w:rsidRDefault="007F1453" w:rsidP="004367D7">
            <w:pPr>
              <w:rPr>
                <w:rFonts w:ascii="Times New Roman" w:hAnsi="Times New Roman" w:cs="Times New Roman"/>
                <w:sz w:val="18"/>
                <w:szCs w:val="18"/>
              </w:rPr>
            </w:pPr>
          </w:p>
        </w:tc>
        <w:tc>
          <w:tcPr>
            <w:tcW w:w="719" w:type="pct"/>
          </w:tcPr>
          <w:p w:rsidR="007F1453" w:rsidRPr="007F61C7" w:rsidRDefault="00B9436C"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Promover a destinação sustentável dos resíduos coletados</w:t>
            </w:r>
          </w:p>
          <w:p w:rsidR="00B32EC7" w:rsidRPr="007F61C7" w:rsidRDefault="00B32EC7"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7F1453" w:rsidRPr="007F61C7" w:rsidRDefault="007F1453"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66210E"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66210E" w:rsidRPr="007F61C7" w:rsidRDefault="0066210E" w:rsidP="004367D7">
            <w:pPr>
              <w:rPr>
                <w:rFonts w:ascii="Times New Roman" w:hAnsi="Times New Roman" w:cs="Times New Roman"/>
                <w:sz w:val="18"/>
                <w:szCs w:val="18"/>
              </w:rPr>
            </w:pPr>
          </w:p>
        </w:tc>
        <w:tc>
          <w:tcPr>
            <w:tcW w:w="719" w:type="pct"/>
          </w:tcPr>
          <w:p w:rsidR="0066210E" w:rsidRPr="007F61C7" w:rsidRDefault="0066210E"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Feitura de horta urbana na ANS</w:t>
            </w:r>
          </w:p>
        </w:tc>
        <w:tc>
          <w:tcPr>
            <w:tcW w:w="336"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27"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66210E" w:rsidRPr="007F61C7" w:rsidRDefault="00DA22FA" w:rsidP="00E1712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Criação de uma horta em garrafas pet e outros recipientes de materiais recicláveis</w:t>
            </w:r>
            <w:r>
              <w:rPr>
                <w:rFonts w:ascii="Times New Roman" w:hAnsi="Times New Roman" w:cs="Times New Roman"/>
                <w:sz w:val="18"/>
                <w:szCs w:val="18"/>
              </w:rPr>
              <w:t>.</w:t>
            </w:r>
            <w:r w:rsidR="005D3568">
              <w:rPr>
                <w:rFonts w:ascii="Times New Roman" w:hAnsi="Times New Roman" w:cs="Times New Roman"/>
                <w:sz w:val="18"/>
                <w:szCs w:val="18"/>
              </w:rPr>
              <w:t xml:space="preserve"> Etapas:</w:t>
            </w:r>
            <w:r w:rsidR="00E17125">
              <w:rPr>
                <w:rFonts w:ascii="Times New Roman" w:hAnsi="Times New Roman" w:cs="Times New Roman"/>
                <w:sz w:val="18"/>
                <w:szCs w:val="18"/>
              </w:rPr>
              <w:t xml:space="preserve"> </w:t>
            </w:r>
            <w:r w:rsidR="0066210E">
              <w:rPr>
                <w:rFonts w:ascii="Times New Roman" w:hAnsi="Times New Roman" w:cs="Times New Roman"/>
                <w:sz w:val="18"/>
                <w:szCs w:val="18"/>
              </w:rPr>
              <w:t>1</w:t>
            </w:r>
            <w:r w:rsidR="0066210E" w:rsidRPr="0066210E">
              <w:rPr>
                <w:rFonts w:ascii="Times New Roman" w:hAnsi="Times New Roman" w:cs="Times New Roman"/>
                <w:sz w:val="18"/>
                <w:szCs w:val="18"/>
              </w:rPr>
              <w:t xml:space="preserve">. Planejamento; 2. Coleta das garrafas PET; 3. Limpeza das garrafas PET; 4. Corte das garrafas PET; 5. Montagem das garrafas PET nos fios, em conjuntos de aproximadamente cinco garrafas; 6. Afixação dos conjuntos de garrafas PET montados na cobertura; 7. Plantio das mudas e sementes; 8. Colheita dos molhos e outros produtos vegetais; 9. Distribuição dos molhos e outros produtos vegetais; 10. Replantio e outras medidas necessárias à manutenção e conservação dos conjuntos de garrafas PET e da produção de molhos e outros produtos vegetais. </w:t>
            </w:r>
            <w:r w:rsidR="006D20FB">
              <w:rPr>
                <w:rFonts w:ascii="Times New Roman" w:hAnsi="Times New Roman" w:cs="Times New Roman"/>
                <w:sz w:val="18"/>
                <w:szCs w:val="18"/>
              </w:rPr>
              <w:t>11.</w:t>
            </w:r>
            <w:r w:rsidR="006D20FB" w:rsidRPr="007F61C7">
              <w:rPr>
                <w:rFonts w:ascii="Times New Roman" w:hAnsi="Times New Roman" w:cs="Times New Roman"/>
                <w:sz w:val="18"/>
                <w:szCs w:val="18"/>
              </w:rPr>
              <w:t xml:space="preserve"> Compostagem de resíduos orgânicos</w:t>
            </w:r>
            <w:r w:rsidR="006D20FB">
              <w:rPr>
                <w:rFonts w:ascii="Times New Roman" w:hAnsi="Times New Roman" w:cs="Times New Roman"/>
                <w:sz w:val="18"/>
                <w:szCs w:val="18"/>
              </w:rPr>
              <w:t>;</w:t>
            </w:r>
            <w:r w:rsidR="006D20FB" w:rsidRPr="0066210E">
              <w:rPr>
                <w:rFonts w:ascii="Times New Roman" w:hAnsi="Times New Roman" w:cs="Times New Roman"/>
                <w:sz w:val="18"/>
                <w:szCs w:val="18"/>
              </w:rPr>
              <w:t xml:space="preserve"> </w:t>
            </w:r>
            <w:r w:rsidR="0066210E" w:rsidRPr="0066210E">
              <w:rPr>
                <w:rFonts w:ascii="Times New Roman" w:hAnsi="Times New Roman" w:cs="Times New Roman"/>
                <w:sz w:val="18"/>
                <w:szCs w:val="18"/>
              </w:rPr>
              <w:t>1</w:t>
            </w:r>
            <w:r w:rsidR="006D20FB">
              <w:rPr>
                <w:rFonts w:ascii="Times New Roman" w:hAnsi="Times New Roman" w:cs="Times New Roman"/>
                <w:sz w:val="18"/>
                <w:szCs w:val="18"/>
              </w:rPr>
              <w:t>2</w:t>
            </w:r>
            <w:r w:rsidR="0066210E" w:rsidRPr="0066210E">
              <w:rPr>
                <w:rFonts w:ascii="Times New Roman" w:hAnsi="Times New Roman" w:cs="Times New Roman"/>
                <w:sz w:val="18"/>
                <w:szCs w:val="18"/>
              </w:rPr>
              <w:t>. Divulgação, conscientização e capacitação.</w:t>
            </w:r>
          </w:p>
        </w:tc>
        <w:tc>
          <w:tcPr>
            <w:tcW w:w="431"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66210E" w:rsidRPr="007F61C7" w:rsidRDefault="0066210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3B64A1"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3B64A1" w:rsidRPr="007F61C7" w:rsidRDefault="003B64A1" w:rsidP="004367D7">
            <w:pPr>
              <w:rPr>
                <w:rFonts w:ascii="Times New Roman" w:hAnsi="Times New Roman" w:cs="Times New Roman"/>
                <w:sz w:val="18"/>
                <w:szCs w:val="18"/>
              </w:rPr>
            </w:pPr>
          </w:p>
        </w:tc>
        <w:tc>
          <w:tcPr>
            <w:tcW w:w="719" w:type="pct"/>
          </w:tcPr>
          <w:p w:rsidR="003B64A1" w:rsidRPr="007F61C7" w:rsidRDefault="003B64A1"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Oficina de reutilização</w:t>
            </w:r>
            <w:r w:rsidR="00045949" w:rsidRPr="007F61C7">
              <w:rPr>
                <w:rFonts w:ascii="Times New Roman" w:hAnsi="Times New Roman" w:cs="Times New Roman"/>
                <w:sz w:val="18"/>
                <w:szCs w:val="18"/>
              </w:rPr>
              <w:t xml:space="preserve"> de resíduos recicláveis</w:t>
            </w:r>
          </w:p>
        </w:tc>
        <w:tc>
          <w:tcPr>
            <w:tcW w:w="336"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3B64A1" w:rsidRPr="007F61C7" w:rsidRDefault="003B64A1" w:rsidP="00506B9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Criação de uma oficina de carpintaria, artesanato, artes plásticas e terapia ocupacional, com uti</w:t>
            </w:r>
            <w:r w:rsidR="005D3568">
              <w:rPr>
                <w:rFonts w:ascii="Times New Roman" w:hAnsi="Times New Roman" w:cs="Times New Roman"/>
                <w:sz w:val="18"/>
                <w:szCs w:val="18"/>
              </w:rPr>
              <w:t>lização de resíduos recicláveis. Etapas:</w:t>
            </w:r>
            <w:r w:rsidR="00506B92">
              <w:rPr>
                <w:rFonts w:ascii="Times New Roman" w:hAnsi="Times New Roman" w:cs="Times New Roman"/>
                <w:sz w:val="18"/>
                <w:szCs w:val="18"/>
              </w:rPr>
              <w:t xml:space="preserve"> </w:t>
            </w:r>
            <w:r w:rsidR="00DA22FA" w:rsidRPr="00DA22FA">
              <w:rPr>
                <w:rFonts w:ascii="Times New Roman" w:hAnsi="Times New Roman" w:cs="Times New Roman"/>
                <w:sz w:val="18"/>
                <w:szCs w:val="18"/>
              </w:rPr>
              <w:t xml:space="preserve">1. Planejamento e autorização; 2. </w:t>
            </w:r>
            <w:r w:rsidR="006D20FB" w:rsidRPr="007F61C7">
              <w:rPr>
                <w:rFonts w:ascii="Times New Roman" w:hAnsi="Times New Roman" w:cs="Times New Roman"/>
                <w:sz w:val="18"/>
                <w:szCs w:val="18"/>
              </w:rPr>
              <w:t>Disponibilização de um local, preferencialmente amplo, aprazível, com janelas, bem iluminado, para alocar a oficina</w:t>
            </w:r>
            <w:r w:rsidR="00DA22FA" w:rsidRPr="00DA22FA">
              <w:rPr>
                <w:rFonts w:ascii="Times New Roman" w:hAnsi="Times New Roman" w:cs="Times New Roman"/>
                <w:sz w:val="18"/>
                <w:szCs w:val="18"/>
              </w:rPr>
              <w:t>; 3. Definição de horário de participação; 4. Coleta de material reciclável; 5. Realização das oficinas; 6. Destinação dos produtos. 7. Divulgação, conscientização e capacitação.</w:t>
            </w:r>
          </w:p>
        </w:tc>
        <w:tc>
          <w:tcPr>
            <w:tcW w:w="431"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3B64A1" w:rsidRPr="007F61C7" w:rsidRDefault="003B64A1"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rsidR="007F1453" w:rsidRPr="007F61C7" w:rsidRDefault="007F1453" w:rsidP="007F1453">
      <w:pPr>
        <w:rPr>
          <w:rFonts w:ascii="Times New Roman" w:hAnsi="Times New Roman" w:cs="Times New Roman"/>
          <w:sz w:val="18"/>
          <w:szCs w:val="18"/>
        </w:rPr>
      </w:pPr>
    </w:p>
    <w:p w:rsidR="007F1453" w:rsidRPr="007F61C7" w:rsidRDefault="007F1453" w:rsidP="00D618C7">
      <w:pPr>
        <w:rPr>
          <w:rFonts w:ascii="Times New Roman" w:hAnsi="Times New Roman" w:cs="Times New Roman"/>
          <w:sz w:val="18"/>
          <w:szCs w:val="18"/>
        </w:rPr>
        <w:sectPr w:rsidR="007F1453" w:rsidRPr="007F61C7" w:rsidSect="007F1453">
          <w:pgSz w:w="16838" w:h="11906" w:orient="landscape"/>
          <w:pgMar w:top="1134" w:right="1134" w:bottom="1134" w:left="1134" w:header="709" w:footer="709" w:gutter="0"/>
          <w:cols w:space="708"/>
          <w:docGrid w:linePitch="360"/>
        </w:sectPr>
      </w:pPr>
    </w:p>
    <w:p w:rsidR="00B32EC7" w:rsidRPr="007F61C7" w:rsidRDefault="00B32EC7" w:rsidP="00B32EC7">
      <w:pPr>
        <w:rPr>
          <w:rFonts w:ascii="Times New Roman" w:hAnsi="Times New Roman" w:cs="Times New Roman"/>
          <w:b/>
          <w:sz w:val="24"/>
          <w:szCs w:val="24"/>
        </w:rPr>
      </w:pPr>
      <w:r w:rsidRPr="007F61C7">
        <w:rPr>
          <w:rFonts w:ascii="Times New Roman" w:hAnsi="Times New Roman" w:cs="Times New Roman"/>
          <w:b/>
          <w:sz w:val="24"/>
          <w:szCs w:val="24"/>
        </w:rPr>
        <w:lastRenderedPageBreak/>
        <w:t>Sugestão de Indicadores:</w:t>
      </w:r>
    </w:p>
    <w:tbl>
      <w:tblPr>
        <w:tblStyle w:val="TabeladeGrade5Escura-nfase31"/>
        <w:tblW w:w="0" w:type="auto"/>
        <w:tblLook w:val="04A0" w:firstRow="1" w:lastRow="0" w:firstColumn="1" w:lastColumn="0" w:noHBand="0" w:noVBand="1"/>
      </w:tblPr>
      <w:tblGrid>
        <w:gridCol w:w="3259"/>
        <w:gridCol w:w="3259"/>
        <w:gridCol w:w="3260"/>
      </w:tblGrid>
      <w:tr w:rsidR="00EE31BF"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EE31BF" w:rsidRPr="007F61C7" w:rsidRDefault="00574EC7" w:rsidP="00BF5D30">
            <w:pPr>
              <w:jc w:val="center"/>
              <w:rPr>
                <w:rFonts w:ascii="Times New Roman" w:hAnsi="Times New Roman" w:cs="Times New Roman"/>
                <w:sz w:val="20"/>
                <w:szCs w:val="20"/>
              </w:rPr>
            </w:pPr>
            <w:r w:rsidRPr="007F61C7">
              <w:rPr>
                <w:rFonts w:ascii="Times New Roman" w:hAnsi="Times New Roman" w:cs="Times New Roman"/>
                <w:bCs w:val="0"/>
                <w:sz w:val="20"/>
                <w:szCs w:val="20"/>
              </w:rPr>
              <w:t>Coleta s</w:t>
            </w:r>
            <w:r w:rsidR="00EE31BF" w:rsidRPr="007F61C7">
              <w:rPr>
                <w:rFonts w:ascii="Times New Roman" w:hAnsi="Times New Roman" w:cs="Times New Roman"/>
                <w:bCs w:val="0"/>
                <w:sz w:val="20"/>
                <w:szCs w:val="20"/>
              </w:rPr>
              <w:t>eletiva</w:t>
            </w:r>
          </w:p>
        </w:tc>
      </w:tr>
      <w:tr w:rsidR="00EE31B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E31BF" w:rsidRPr="007F61C7" w:rsidRDefault="00EE31BF" w:rsidP="00BF5D30">
            <w:pPr>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EE31BF" w:rsidRPr="007F61C7" w:rsidRDefault="00EE31BF"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Descrição</w:t>
            </w:r>
          </w:p>
        </w:tc>
        <w:tc>
          <w:tcPr>
            <w:tcW w:w="3260" w:type="dxa"/>
          </w:tcPr>
          <w:p w:rsidR="00EE31BF" w:rsidRPr="007F61C7" w:rsidRDefault="00EE31BF"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bCs/>
                <w:sz w:val="20"/>
                <w:szCs w:val="20"/>
              </w:rPr>
              <w:t>Apuração</w:t>
            </w:r>
          </w:p>
        </w:tc>
      </w:tr>
      <w:tr w:rsidR="00EE31BF"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EE31BF" w:rsidRPr="007F61C7" w:rsidRDefault="00EE31BF" w:rsidP="00BF5D30">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Destinação de papel para reciclagem</w:t>
            </w:r>
          </w:p>
        </w:tc>
        <w:tc>
          <w:tcPr>
            <w:tcW w:w="3259" w:type="dxa"/>
          </w:tcPr>
          <w:p w:rsidR="00EE31BF" w:rsidRPr="007F61C7" w:rsidRDefault="00EE31BF" w:rsidP="00B32E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(Kg) de papel</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 à reciclagem</w:t>
            </w:r>
          </w:p>
        </w:tc>
        <w:tc>
          <w:tcPr>
            <w:tcW w:w="3260" w:type="dxa"/>
          </w:tcPr>
          <w:p w:rsidR="00EE31BF" w:rsidRPr="007F61C7" w:rsidRDefault="00EE31BF"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E31B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E31BF" w:rsidRPr="007F61C7" w:rsidRDefault="005C5206" w:rsidP="00B32EC7">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Destinação de papelão para</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reciclagem</w:t>
            </w:r>
          </w:p>
        </w:tc>
        <w:tc>
          <w:tcPr>
            <w:tcW w:w="3259" w:type="dxa"/>
          </w:tcPr>
          <w:p w:rsidR="00EE31BF" w:rsidRPr="007F61C7" w:rsidRDefault="005C5206" w:rsidP="00B32E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(Kg) de papelão</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 à reciclagem</w:t>
            </w:r>
          </w:p>
        </w:tc>
        <w:tc>
          <w:tcPr>
            <w:tcW w:w="3260" w:type="dxa"/>
          </w:tcPr>
          <w:p w:rsidR="00EE31BF" w:rsidRPr="007F61C7" w:rsidRDefault="00EE31BF" w:rsidP="00B32EC7">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E31BF"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EE31BF" w:rsidRPr="007F61C7" w:rsidRDefault="005C5206" w:rsidP="00B32EC7">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Destinação de toner para</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reciclagem</w:t>
            </w:r>
          </w:p>
        </w:tc>
        <w:tc>
          <w:tcPr>
            <w:tcW w:w="3259" w:type="dxa"/>
          </w:tcPr>
          <w:p w:rsidR="00EE31BF" w:rsidRPr="007F61C7" w:rsidRDefault="005C5206" w:rsidP="00B32E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(unidades) de toner</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destinados à reciclagem</w:t>
            </w:r>
          </w:p>
        </w:tc>
        <w:tc>
          <w:tcPr>
            <w:tcW w:w="3260" w:type="dxa"/>
          </w:tcPr>
          <w:p w:rsidR="00EE31BF" w:rsidRPr="007F61C7" w:rsidRDefault="00EE31BF"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EE31B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EE31BF" w:rsidRPr="007F61C7" w:rsidRDefault="005C5206" w:rsidP="00B32EC7">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Destinação de plástico para</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reciclagem</w:t>
            </w:r>
          </w:p>
        </w:tc>
        <w:tc>
          <w:tcPr>
            <w:tcW w:w="3259" w:type="dxa"/>
          </w:tcPr>
          <w:p w:rsidR="00EE31BF" w:rsidRPr="007F61C7" w:rsidRDefault="005C5206" w:rsidP="00B32E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(Kg) de plástico</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 à reciclagem</w:t>
            </w:r>
          </w:p>
        </w:tc>
        <w:tc>
          <w:tcPr>
            <w:tcW w:w="3260" w:type="dxa"/>
          </w:tcPr>
          <w:p w:rsidR="00EE31BF" w:rsidRPr="007F61C7" w:rsidRDefault="00EE31BF"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5C5206"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5C5206" w:rsidRPr="007F61C7" w:rsidRDefault="005C5206" w:rsidP="00B32EC7">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Total de material reciclável</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 às cooperativas</w:t>
            </w:r>
          </w:p>
        </w:tc>
        <w:tc>
          <w:tcPr>
            <w:tcW w:w="3259" w:type="dxa"/>
          </w:tcPr>
          <w:p w:rsidR="005C5206" w:rsidRPr="007F61C7" w:rsidRDefault="005C5206" w:rsidP="005C520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Kg de papel + Kg de papelão +</w:t>
            </w:r>
          </w:p>
          <w:p w:rsidR="005C5206" w:rsidRPr="007F61C7" w:rsidRDefault="005C5206" w:rsidP="00B32EC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Kg de plástico+ Kg de plástico</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destinados à reciclagem</w:t>
            </w:r>
          </w:p>
        </w:tc>
        <w:tc>
          <w:tcPr>
            <w:tcW w:w="3260" w:type="dxa"/>
          </w:tcPr>
          <w:p w:rsidR="005C5206" w:rsidRPr="007F61C7" w:rsidRDefault="005C5206"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r w:rsidR="005C5206"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5C5206" w:rsidRPr="007F61C7" w:rsidRDefault="005C5206" w:rsidP="005C5206">
            <w:pPr>
              <w:autoSpaceDE w:val="0"/>
              <w:autoSpaceDN w:val="0"/>
              <w:adjustRightInd w:val="0"/>
              <w:rPr>
                <w:rFonts w:ascii="Times New Roman" w:hAnsi="Times New Roman" w:cs="Times New Roman"/>
                <w:sz w:val="18"/>
                <w:szCs w:val="18"/>
              </w:rPr>
            </w:pPr>
            <w:r w:rsidRPr="007F61C7">
              <w:rPr>
                <w:rFonts w:ascii="Times New Roman" w:hAnsi="Times New Roman" w:cs="Times New Roman"/>
                <w:sz w:val="18"/>
                <w:szCs w:val="18"/>
              </w:rPr>
              <w:t>Reutilização de Papel</w:t>
            </w:r>
          </w:p>
        </w:tc>
        <w:tc>
          <w:tcPr>
            <w:tcW w:w="3259" w:type="dxa"/>
          </w:tcPr>
          <w:p w:rsidR="005C5206" w:rsidRPr="007F61C7" w:rsidRDefault="005C5206" w:rsidP="00B32E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Quantidade (Kg) de papel</w:t>
            </w:r>
            <w:r w:rsidR="00B32EC7" w:rsidRPr="007F61C7">
              <w:rPr>
                <w:rFonts w:ascii="Times New Roman" w:hAnsi="Times New Roman" w:cs="Times New Roman"/>
                <w:sz w:val="18"/>
                <w:szCs w:val="18"/>
              </w:rPr>
              <w:t xml:space="preserve"> </w:t>
            </w:r>
            <w:r w:rsidRPr="007F61C7">
              <w:rPr>
                <w:rFonts w:ascii="Times New Roman" w:hAnsi="Times New Roman" w:cs="Times New Roman"/>
                <w:sz w:val="18"/>
                <w:szCs w:val="18"/>
              </w:rPr>
              <w:t>reutilizado</w:t>
            </w:r>
          </w:p>
        </w:tc>
        <w:tc>
          <w:tcPr>
            <w:tcW w:w="3260" w:type="dxa"/>
          </w:tcPr>
          <w:p w:rsidR="005C5206" w:rsidRPr="007F61C7" w:rsidRDefault="005C5206"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Mensal e anual</w:t>
            </w:r>
          </w:p>
        </w:tc>
      </w:tr>
    </w:tbl>
    <w:p w:rsidR="00C72E56" w:rsidRPr="007F61C7" w:rsidRDefault="00C72E56" w:rsidP="005830A7">
      <w:pPr>
        <w:rPr>
          <w:rFonts w:ascii="Times New Roman" w:hAnsi="Times New Roman" w:cs="Times New Roman"/>
          <w:sz w:val="24"/>
          <w:szCs w:val="24"/>
        </w:rPr>
      </w:pPr>
    </w:p>
    <w:p w:rsidR="00AF6030" w:rsidRPr="007F61C7" w:rsidRDefault="00AF6030" w:rsidP="005830A7">
      <w:pPr>
        <w:rPr>
          <w:rFonts w:ascii="Times New Roman" w:hAnsi="Times New Roman" w:cs="Times New Roman"/>
          <w:b/>
          <w:sz w:val="24"/>
          <w:szCs w:val="24"/>
        </w:rPr>
        <w:sectPr w:rsidR="00AF6030" w:rsidRPr="007F61C7" w:rsidSect="00381D53">
          <w:pgSz w:w="11906" w:h="16838"/>
          <w:pgMar w:top="1134" w:right="1134" w:bottom="1134" w:left="1134" w:header="709" w:footer="709" w:gutter="0"/>
          <w:cols w:space="708"/>
          <w:docGrid w:linePitch="360"/>
        </w:sectPr>
      </w:pPr>
    </w:p>
    <w:p w:rsidR="005830A7" w:rsidRPr="007F61C7" w:rsidRDefault="00804FF3" w:rsidP="005830A7">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9C06CD" w:rsidRPr="007F61C7">
        <w:rPr>
          <w:rFonts w:ascii="Times New Roman" w:hAnsi="Times New Roman" w:cs="Times New Roman"/>
          <w:b/>
          <w:sz w:val="24"/>
          <w:szCs w:val="24"/>
        </w:rPr>
        <w:t>6</w:t>
      </w:r>
      <w:r w:rsidR="004D5DEF" w:rsidRPr="007F61C7">
        <w:rPr>
          <w:rFonts w:ascii="Times New Roman" w:hAnsi="Times New Roman" w:cs="Times New Roman"/>
          <w:b/>
          <w:sz w:val="24"/>
          <w:szCs w:val="24"/>
        </w:rPr>
        <w:t xml:space="preserve">. </w:t>
      </w:r>
      <w:r w:rsidR="005830A7" w:rsidRPr="007F61C7">
        <w:rPr>
          <w:rFonts w:ascii="Times New Roman" w:hAnsi="Times New Roman" w:cs="Times New Roman"/>
          <w:b/>
          <w:sz w:val="24"/>
          <w:szCs w:val="24"/>
        </w:rPr>
        <w:t>Qualidade de vida no ambiente de trabal</w:t>
      </w:r>
      <w:r w:rsidR="004F3BD3" w:rsidRPr="007F61C7">
        <w:rPr>
          <w:rFonts w:ascii="Times New Roman" w:hAnsi="Times New Roman" w:cs="Times New Roman"/>
          <w:b/>
          <w:sz w:val="24"/>
          <w:szCs w:val="24"/>
        </w:rPr>
        <w:t>ho</w:t>
      </w:r>
    </w:p>
    <w:tbl>
      <w:tblPr>
        <w:tblStyle w:val="TabeladeGrade4-nfase31"/>
        <w:tblW w:w="5000" w:type="pct"/>
        <w:tblLayout w:type="fixed"/>
        <w:tblLook w:val="04A0" w:firstRow="1" w:lastRow="0" w:firstColumn="1" w:lastColumn="0" w:noHBand="0" w:noVBand="1"/>
      </w:tblPr>
      <w:tblGrid>
        <w:gridCol w:w="816"/>
        <w:gridCol w:w="2126"/>
        <w:gridCol w:w="994"/>
        <w:gridCol w:w="1558"/>
        <w:gridCol w:w="994"/>
        <w:gridCol w:w="4675"/>
        <w:gridCol w:w="1275"/>
        <w:gridCol w:w="849"/>
        <w:gridCol w:w="1499"/>
      </w:tblGrid>
      <w:tr w:rsidR="00507500"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507500" w:rsidRPr="00465039" w:rsidRDefault="00507500" w:rsidP="00303D5C">
            <w:pPr>
              <w:rPr>
                <w:rFonts w:ascii="Times New Roman" w:hAnsi="Times New Roman" w:cs="Times New Roman"/>
                <w:sz w:val="24"/>
                <w:szCs w:val="24"/>
              </w:rPr>
            </w:pPr>
            <w:r>
              <w:rPr>
                <w:rFonts w:ascii="Times New Roman" w:hAnsi="Times New Roman" w:cs="Times New Roman"/>
                <w:sz w:val="24"/>
                <w:szCs w:val="24"/>
              </w:rPr>
              <w:t>Tema 7</w:t>
            </w:r>
            <w:r w:rsidRPr="00465039">
              <w:rPr>
                <w:rFonts w:ascii="Times New Roman" w:hAnsi="Times New Roman" w:cs="Times New Roman"/>
                <w:sz w:val="24"/>
                <w:szCs w:val="24"/>
              </w:rPr>
              <w:t xml:space="preserve">: </w:t>
            </w:r>
            <w:r>
              <w:rPr>
                <w:rFonts w:ascii="Times New Roman" w:hAnsi="Times New Roman" w:cs="Times New Roman"/>
                <w:sz w:val="24"/>
                <w:szCs w:val="24"/>
              </w:rPr>
              <w:t>Promover um ambiente físico de trabalho seguro e saudável</w:t>
            </w:r>
          </w:p>
        </w:tc>
      </w:tr>
      <w:tr w:rsidR="00507500"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507500" w:rsidRPr="00E718BC" w:rsidRDefault="00507500" w:rsidP="00303D5C">
            <w:pPr>
              <w:rPr>
                <w:rFonts w:ascii="Times New Roman" w:hAnsi="Times New Roman" w:cs="Times New Roman"/>
                <w:b w:val="0"/>
                <w:sz w:val="24"/>
                <w:szCs w:val="24"/>
              </w:rPr>
            </w:pPr>
            <w:r w:rsidRPr="00465039">
              <w:rPr>
                <w:rFonts w:ascii="Times New Roman" w:hAnsi="Times New Roman" w:cs="Times New Roman"/>
                <w:sz w:val="24"/>
                <w:szCs w:val="24"/>
              </w:rPr>
              <w:t xml:space="preserve">Objetivo: </w:t>
            </w:r>
            <w:r w:rsidRPr="009B1923">
              <w:rPr>
                <w:rFonts w:ascii="Times New Roman" w:hAnsi="Times New Roman" w:cs="Times New Roman"/>
                <w:sz w:val="24"/>
                <w:szCs w:val="24"/>
              </w:rPr>
              <w:t>Adotar medidas para promover um ambiente físico de trabalho seguro e saudável</w:t>
            </w:r>
            <w:r>
              <w:rPr>
                <w:rFonts w:ascii="Times New Roman" w:hAnsi="Times New Roman" w:cs="Times New Roman"/>
                <w:sz w:val="24"/>
                <w:szCs w:val="24"/>
              </w:rPr>
              <w:t xml:space="preserve"> </w:t>
            </w:r>
          </w:p>
        </w:tc>
      </w:tr>
      <w:tr w:rsidR="00507500"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507500" w:rsidRPr="001234CD" w:rsidRDefault="00507500" w:rsidP="00303D5C">
            <w:pPr>
              <w:rPr>
                <w:rFonts w:ascii="Times New Roman" w:hAnsi="Times New Roman" w:cs="Times New Roman"/>
                <w:b w:val="0"/>
                <w:sz w:val="24"/>
                <w:szCs w:val="24"/>
              </w:rPr>
            </w:pPr>
            <w:r w:rsidRPr="00465039">
              <w:rPr>
                <w:rFonts w:ascii="Times New Roman" w:hAnsi="Times New Roman" w:cs="Times New Roman"/>
                <w:sz w:val="24"/>
                <w:szCs w:val="24"/>
              </w:rPr>
              <w:t>Meta:</w:t>
            </w:r>
            <w:r>
              <w:rPr>
                <w:rFonts w:ascii="Times New Roman" w:hAnsi="Times New Roman" w:cs="Times New Roman"/>
                <w:sz w:val="24"/>
                <w:szCs w:val="24"/>
              </w:rPr>
              <w:t xml:space="preserve"> </w:t>
            </w:r>
            <w:r w:rsidRPr="00BC06F2">
              <w:rPr>
                <w:rFonts w:ascii="Times New Roman" w:hAnsi="Times New Roman" w:cs="Times New Roman"/>
                <w:sz w:val="24"/>
                <w:szCs w:val="24"/>
              </w:rPr>
              <w:t>Atingir 100% das ações propostas</w:t>
            </w:r>
          </w:p>
        </w:tc>
      </w:tr>
      <w:tr w:rsidR="00507500"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507500" w:rsidRPr="0040530E" w:rsidRDefault="00507500" w:rsidP="00303D5C">
            <w:pPr>
              <w:rPr>
                <w:rFonts w:ascii="Times New Roman" w:hAnsi="Times New Roman" w:cs="Times New Roman"/>
                <w:b w:val="0"/>
              </w:rPr>
            </w:pPr>
            <w:r w:rsidRPr="0040530E">
              <w:rPr>
                <w:rFonts w:ascii="Times New Roman" w:hAnsi="Times New Roman" w:cs="Times New Roman"/>
              </w:rPr>
              <w:t>Item</w:t>
            </w:r>
          </w:p>
        </w:tc>
        <w:tc>
          <w:tcPr>
            <w:tcW w:w="719"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Ação</w:t>
            </w:r>
          </w:p>
        </w:tc>
        <w:tc>
          <w:tcPr>
            <w:tcW w:w="336"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Local</w:t>
            </w:r>
          </w:p>
        </w:tc>
        <w:tc>
          <w:tcPr>
            <w:tcW w:w="527"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Responsável</w:t>
            </w:r>
          </w:p>
        </w:tc>
        <w:tc>
          <w:tcPr>
            <w:tcW w:w="336"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Prazo</w:t>
            </w:r>
          </w:p>
        </w:tc>
        <w:tc>
          <w:tcPr>
            <w:tcW w:w="1581"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Etapas/subações</w:t>
            </w:r>
          </w:p>
        </w:tc>
        <w:tc>
          <w:tcPr>
            <w:tcW w:w="431"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Indicador</w:t>
            </w:r>
          </w:p>
        </w:tc>
        <w:tc>
          <w:tcPr>
            <w:tcW w:w="287"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Meta</w:t>
            </w:r>
          </w:p>
        </w:tc>
        <w:tc>
          <w:tcPr>
            <w:tcW w:w="507" w:type="pct"/>
          </w:tcPr>
          <w:p w:rsidR="00507500" w:rsidRPr="0040530E"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0530E">
              <w:rPr>
                <w:rFonts w:ascii="Times New Roman" w:hAnsi="Times New Roman" w:cs="Times New Roman"/>
                <w:b/>
              </w:rPr>
              <w:t>Recursos</w:t>
            </w:r>
          </w:p>
        </w:tc>
      </w:tr>
      <w:tr w:rsidR="00507500"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507500" w:rsidRPr="0033321D" w:rsidRDefault="00507500" w:rsidP="00303D5C">
            <w:pPr>
              <w:rPr>
                <w:rFonts w:ascii="Times New Roman" w:hAnsi="Times New Roman" w:cs="Times New Roman"/>
                <w:sz w:val="20"/>
                <w:szCs w:val="20"/>
              </w:rPr>
            </w:pPr>
            <w:r>
              <w:rPr>
                <w:rFonts w:ascii="Times New Roman" w:hAnsi="Times New Roman" w:cs="Times New Roman"/>
                <w:sz w:val="20"/>
                <w:szCs w:val="20"/>
              </w:rPr>
              <w:t>1</w:t>
            </w:r>
          </w:p>
        </w:tc>
        <w:tc>
          <w:tcPr>
            <w:tcW w:w="719" w:type="pct"/>
          </w:tcPr>
          <w:p w:rsidR="00507500" w:rsidRPr="006C1CD2"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Monitorar</w:t>
            </w:r>
            <w:r w:rsidRPr="002F69B4">
              <w:rPr>
                <w:rFonts w:ascii="Times New Roman" w:hAnsi="Times New Roman" w:cs="Times New Roman"/>
                <w:sz w:val="20"/>
                <w:szCs w:val="20"/>
              </w:rPr>
              <w:t xml:space="preserve"> a qualidade do ar nos ambientes climatizados</w:t>
            </w:r>
            <w:r>
              <w:rPr>
                <w:rFonts w:ascii="Times New Roman" w:hAnsi="Times New Roman" w:cs="Times New Roman"/>
                <w:sz w:val="20"/>
                <w:szCs w:val="20"/>
              </w:rPr>
              <w:t>;</w:t>
            </w:r>
            <w:r w:rsidRPr="002F69B4">
              <w:rPr>
                <w:rFonts w:ascii="Times New Roman" w:hAnsi="Times New Roman" w:cs="Times New Roman"/>
                <w:sz w:val="20"/>
                <w:szCs w:val="20"/>
              </w:rPr>
              <w:t xml:space="preserve"> </w:t>
            </w:r>
          </w:p>
        </w:tc>
        <w:tc>
          <w:tcPr>
            <w:tcW w:w="336"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Sede</w:t>
            </w:r>
          </w:p>
        </w:tc>
        <w:tc>
          <w:tcPr>
            <w:tcW w:w="52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GEASI e COSAQ</w:t>
            </w:r>
          </w:p>
        </w:tc>
        <w:tc>
          <w:tcPr>
            <w:tcW w:w="336"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anual</w:t>
            </w:r>
          </w:p>
        </w:tc>
        <w:tc>
          <w:tcPr>
            <w:tcW w:w="1581" w:type="pct"/>
          </w:tcPr>
          <w:p w:rsidR="00507500" w:rsidRPr="00F27C12"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 Verificar junto a GEASI a periodicidade e a realização das avaliações da qualidade do ar </w:t>
            </w:r>
            <w:r w:rsidRPr="002F69B4">
              <w:rPr>
                <w:rFonts w:ascii="Times New Roman" w:hAnsi="Times New Roman" w:cs="Times New Roman"/>
                <w:sz w:val="20"/>
                <w:szCs w:val="20"/>
              </w:rPr>
              <w:t>(medição e limpeza);</w:t>
            </w:r>
          </w:p>
        </w:tc>
        <w:tc>
          <w:tcPr>
            <w:tcW w:w="431"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IAQVT</w:t>
            </w:r>
          </w:p>
        </w:tc>
        <w:tc>
          <w:tcPr>
            <w:tcW w:w="28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100%</w:t>
            </w:r>
          </w:p>
        </w:tc>
        <w:tc>
          <w:tcPr>
            <w:tcW w:w="50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Empresa contratada pelo condomínio (emissão de laudo).</w:t>
            </w:r>
          </w:p>
        </w:tc>
      </w:tr>
      <w:tr w:rsidR="00507500"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507500" w:rsidRPr="000C7EC5" w:rsidRDefault="00507500" w:rsidP="00303D5C">
            <w:pPr>
              <w:rPr>
                <w:rFonts w:ascii="Times New Roman" w:hAnsi="Times New Roman" w:cs="Times New Roman"/>
                <w:sz w:val="20"/>
                <w:szCs w:val="20"/>
              </w:rPr>
            </w:pPr>
            <w:r>
              <w:rPr>
                <w:rFonts w:ascii="Times New Roman" w:hAnsi="Times New Roman" w:cs="Times New Roman"/>
                <w:sz w:val="20"/>
                <w:szCs w:val="20"/>
              </w:rPr>
              <w:t>2</w:t>
            </w:r>
          </w:p>
        </w:tc>
        <w:tc>
          <w:tcPr>
            <w:tcW w:w="719" w:type="pct"/>
          </w:tcPr>
          <w:p w:rsidR="00507500" w:rsidRPr="006C1CD2"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M</w:t>
            </w:r>
            <w:r w:rsidRPr="002F69B4">
              <w:rPr>
                <w:rFonts w:ascii="Times New Roman" w:hAnsi="Times New Roman" w:cs="Times New Roman"/>
                <w:sz w:val="20"/>
                <w:szCs w:val="20"/>
              </w:rPr>
              <w:t>onitorar o nível de ruído no ambiente de trabalho;</w:t>
            </w:r>
          </w:p>
        </w:tc>
        <w:tc>
          <w:tcPr>
            <w:tcW w:w="336"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Sede</w:t>
            </w:r>
          </w:p>
        </w:tc>
        <w:tc>
          <w:tcPr>
            <w:tcW w:w="52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GEASI e COSAQ</w:t>
            </w:r>
          </w:p>
        </w:tc>
        <w:tc>
          <w:tcPr>
            <w:tcW w:w="336" w:type="pct"/>
          </w:tcPr>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anual</w:t>
            </w:r>
          </w:p>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81" w:type="pct"/>
          </w:tcPr>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Realizar PPRA anual;</w:t>
            </w:r>
          </w:p>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Verificar junto a GEASI ações realizadas mediante demandas que surgem referente a ruídos;</w:t>
            </w:r>
          </w:p>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Solicitar à GEASI medição do ruído quando necessário.</w:t>
            </w:r>
          </w:p>
        </w:tc>
        <w:tc>
          <w:tcPr>
            <w:tcW w:w="431"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IAQVT</w:t>
            </w:r>
          </w:p>
        </w:tc>
        <w:tc>
          <w:tcPr>
            <w:tcW w:w="28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80%</w:t>
            </w:r>
          </w:p>
        </w:tc>
        <w:tc>
          <w:tcPr>
            <w:tcW w:w="50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Empresa contratada pelo condomínio (vistoria).</w:t>
            </w:r>
          </w:p>
        </w:tc>
      </w:tr>
      <w:tr w:rsidR="00507500"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507500" w:rsidRPr="0033321D" w:rsidRDefault="00507500" w:rsidP="00303D5C">
            <w:pPr>
              <w:rPr>
                <w:rFonts w:ascii="Times New Roman" w:hAnsi="Times New Roman" w:cs="Times New Roman"/>
                <w:sz w:val="20"/>
                <w:szCs w:val="20"/>
              </w:rPr>
            </w:pPr>
            <w:r>
              <w:rPr>
                <w:rFonts w:ascii="Times New Roman" w:hAnsi="Times New Roman" w:cs="Times New Roman"/>
                <w:sz w:val="20"/>
                <w:szCs w:val="20"/>
              </w:rPr>
              <w:t>3</w:t>
            </w:r>
          </w:p>
        </w:tc>
        <w:tc>
          <w:tcPr>
            <w:tcW w:w="719" w:type="pct"/>
          </w:tcPr>
          <w:p w:rsidR="00507500" w:rsidRPr="006C1CD2"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Estimular a prática de </w:t>
            </w:r>
            <w:r w:rsidRPr="006C1CD2">
              <w:rPr>
                <w:rFonts w:ascii="Times New Roman" w:hAnsi="Times New Roman" w:cs="Times New Roman"/>
                <w:sz w:val="20"/>
                <w:szCs w:val="20"/>
              </w:rPr>
              <w:t xml:space="preserve">atividades </w:t>
            </w:r>
            <w:r>
              <w:rPr>
                <w:rFonts w:ascii="Times New Roman" w:hAnsi="Times New Roman" w:cs="Times New Roman"/>
                <w:sz w:val="20"/>
                <w:szCs w:val="20"/>
              </w:rPr>
              <w:t>físicas, como promoção de</w:t>
            </w:r>
            <w:r w:rsidRPr="006C1CD2">
              <w:rPr>
                <w:rFonts w:ascii="Times New Roman" w:hAnsi="Times New Roman" w:cs="Times New Roman"/>
                <w:sz w:val="20"/>
                <w:szCs w:val="20"/>
              </w:rPr>
              <w:t xml:space="preserve"> qualidade de vida no local de trabalho</w:t>
            </w:r>
            <w:r>
              <w:rPr>
                <w:rFonts w:ascii="Times New Roman" w:hAnsi="Times New Roman" w:cs="Times New Roman"/>
                <w:sz w:val="20"/>
                <w:szCs w:val="20"/>
              </w:rPr>
              <w:t>, relacionadas a sustentabilidade;</w:t>
            </w:r>
          </w:p>
        </w:tc>
        <w:tc>
          <w:tcPr>
            <w:tcW w:w="336" w:type="pct"/>
          </w:tcPr>
          <w:p w:rsidR="00507500"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Sede e Núcleos</w:t>
            </w:r>
          </w:p>
        </w:tc>
        <w:tc>
          <w:tcPr>
            <w:tcW w:w="52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COSAQ, GCOMS e GEASI</w:t>
            </w:r>
          </w:p>
        </w:tc>
        <w:tc>
          <w:tcPr>
            <w:tcW w:w="336"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anual</w:t>
            </w:r>
          </w:p>
        </w:tc>
        <w:tc>
          <w:tcPr>
            <w:tcW w:w="1581" w:type="pct"/>
          </w:tcPr>
          <w:p w:rsidR="00507500" w:rsidRDefault="00507500" w:rsidP="00303D5C">
            <w:pPr>
              <w:tabs>
                <w:tab w:val="left" w:pos="776"/>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Incentivo ao uso do Bicicletário, estimulando atividade física e amenizando o uso de transportes poluentes;</w:t>
            </w:r>
          </w:p>
          <w:p w:rsidR="00507500" w:rsidRDefault="00507500" w:rsidP="00303D5C">
            <w:pPr>
              <w:tabs>
                <w:tab w:val="left" w:pos="776"/>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Estimulo ao uso das escadas, minimizando a utilização dos elevadores.</w:t>
            </w:r>
          </w:p>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431"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IAQVT</w:t>
            </w:r>
          </w:p>
        </w:tc>
        <w:tc>
          <w:tcPr>
            <w:tcW w:w="28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100%</w:t>
            </w:r>
          </w:p>
        </w:tc>
        <w:tc>
          <w:tcPr>
            <w:tcW w:w="50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Pessoal próprio e empresa contratada (IMTEP).</w:t>
            </w:r>
          </w:p>
        </w:tc>
      </w:tr>
      <w:tr w:rsidR="00507500"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507500" w:rsidRPr="002D36A1" w:rsidRDefault="00507500" w:rsidP="00303D5C">
            <w:pPr>
              <w:rPr>
                <w:rFonts w:ascii="Times New Roman" w:hAnsi="Times New Roman" w:cs="Times New Roman"/>
                <w:sz w:val="20"/>
                <w:szCs w:val="20"/>
              </w:rPr>
            </w:pPr>
            <w:r>
              <w:rPr>
                <w:rFonts w:ascii="Times New Roman" w:hAnsi="Times New Roman" w:cs="Times New Roman"/>
                <w:sz w:val="20"/>
                <w:szCs w:val="20"/>
              </w:rPr>
              <w:t>4</w:t>
            </w:r>
          </w:p>
        </w:tc>
        <w:tc>
          <w:tcPr>
            <w:tcW w:w="719" w:type="pct"/>
          </w:tcPr>
          <w:p w:rsidR="00507500" w:rsidRPr="006C1CD2"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w:t>
            </w:r>
            <w:r w:rsidRPr="002F69B4">
              <w:rPr>
                <w:rFonts w:ascii="Times New Roman" w:hAnsi="Times New Roman" w:cs="Times New Roman"/>
                <w:sz w:val="20"/>
                <w:szCs w:val="20"/>
              </w:rPr>
              <w:t xml:space="preserve">romover </w:t>
            </w:r>
            <w:r>
              <w:rPr>
                <w:rFonts w:ascii="Times New Roman" w:hAnsi="Times New Roman" w:cs="Times New Roman"/>
                <w:sz w:val="20"/>
                <w:szCs w:val="20"/>
              </w:rPr>
              <w:t>ações e campanhas de responsabilidade social;</w:t>
            </w:r>
          </w:p>
        </w:tc>
        <w:tc>
          <w:tcPr>
            <w:tcW w:w="336" w:type="pct"/>
          </w:tcPr>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Sede</w:t>
            </w:r>
          </w:p>
        </w:tc>
        <w:tc>
          <w:tcPr>
            <w:tcW w:w="52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COSAQ e GCOMS</w:t>
            </w:r>
          </w:p>
        </w:tc>
        <w:tc>
          <w:tcPr>
            <w:tcW w:w="336"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anual</w:t>
            </w:r>
          </w:p>
        </w:tc>
        <w:tc>
          <w:tcPr>
            <w:tcW w:w="1581" w:type="pct"/>
          </w:tcPr>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Doações de livros;</w:t>
            </w:r>
          </w:p>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Campanha de doação de agasalhos;</w:t>
            </w:r>
          </w:p>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Campanha de doação de brinquedos;</w:t>
            </w:r>
          </w:p>
          <w:p w:rsidR="00507500"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Campanha de doação de meias;</w:t>
            </w:r>
          </w:p>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Campanha de doação de sangue.</w:t>
            </w:r>
          </w:p>
        </w:tc>
        <w:tc>
          <w:tcPr>
            <w:tcW w:w="431"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IAQVT</w:t>
            </w:r>
          </w:p>
        </w:tc>
        <w:tc>
          <w:tcPr>
            <w:tcW w:w="28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100%</w:t>
            </w:r>
          </w:p>
        </w:tc>
        <w:tc>
          <w:tcPr>
            <w:tcW w:w="507" w:type="pct"/>
          </w:tcPr>
          <w:p w:rsidR="00507500" w:rsidRPr="000C7EC5" w:rsidRDefault="00507500" w:rsidP="00303D5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Pessoal próprio e empresa contratada (IMTEP).</w:t>
            </w:r>
          </w:p>
        </w:tc>
      </w:tr>
      <w:tr w:rsidR="00507500"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507500" w:rsidRPr="002D36A1" w:rsidRDefault="00507500" w:rsidP="00303D5C">
            <w:pPr>
              <w:rPr>
                <w:rFonts w:ascii="Times New Roman" w:hAnsi="Times New Roman" w:cs="Times New Roman"/>
                <w:sz w:val="20"/>
                <w:szCs w:val="20"/>
              </w:rPr>
            </w:pPr>
            <w:r>
              <w:rPr>
                <w:rFonts w:ascii="Times New Roman" w:hAnsi="Times New Roman" w:cs="Times New Roman"/>
                <w:sz w:val="20"/>
                <w:szCs w:val="20"/>
              </w:rPr>
              <w:t>5</w:t>
            </w:r>
          </w:p>
        </w:tc>
        <w:tc>
          <w:tcPr>
            <w:tcW w:w="719" w:type="pct"/>
          </w:tcPr>
          <w:p w:rsidR="00507500" w:rsidRPr="002F69B4"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Promover a prática sustentável relacionada à alimentação e nutrição.</w:t>
            </w:r>
          </w:p>
        </w:tc>
        <w:tc>
          <w:tcPr>
            <w:tcW w:w="336" w:type="pct"/>
          </w:tcPr>
          <w:p w:rsidR="00507500"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Sede e Núcleos</w:t>
            </w:r>
          </w:p>
        </w:tc>
        <w:tc>
          <w:tcPr>
            <w:tcW w:w="52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COSAQ e GCOMS</w:t>
            </w:r>
          </w:p>
        </w:tc>
        <w:tc>
          <w:tcPr>
            <w:tcW w:w="336"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anual</w:t>
            </w:r>
          </w:p>
        </w:tc>
        <w:tc>
          <w:tcPr>
            <w:tcW w:w="1581" w:type="pct"/>
          </w:tcPr>
          <w:p w:rsidR="00507500"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Orientações quanto ao aproveitamento integral dos alimentos;</w:t>
            </w:r>
          </w:p>
          <w:p w:rsidR="00507500"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Sensibilização ao combate ao desperdício dos alimentos;</w:t>
            </w:r>
          </w:p>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Orientações quanto a hábitos alimentares saudáveis.</w:t>
            </w:r>
          </w:p>
        </w:tc>
        <w:tc>
          <w:tcPr>
            <w:tcW w:w="431"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IAQVT</w:t>
            </w:r>
          </w:p>
        </w:tc>
        <w:tc>
          <w:tcPr>
            <w:tcW w:w="28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80%</w:t>
            </w:r>
          </w:p>
        </w:tc>
        <w:tc>
          <w:tcPr>
            <w:tcW w:w="507" w:type="pct"/>
          </w:tcPr>
          <w:p w:rsidR="00507500" w:rsidRPr="000C7EC5" w:rsidRDefault="00507500" w:rsidP="00303D5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Pessoal próprio e empresa contratada (IMTEP).</w:t>
            </w:r>
          </w:p>
        </w:tc>
      </w:tr>
    </w:tbl>
    <w:p w:rsidR="00AF6030" w:rsidRPr="007F61C7" w:rsidRDefault="00AF6030" w:rsidP="00AF6030">
      <w:pPr>
        <w:rPr>
          <w:rFonts w:ascii="Times New Roman" w:hAnsi="Times New Roman" w:cs="Times New Roman"/>
          <w:sz w:val="24"/>
          <w:szCs w:val="24"/>
        </w:rPr>
      </w:pPr>
    </w:p>
    <w:p w:rsidR="00AF6030" w:rsidRPr="007F61C7" w:rsidRDefault="00AF6030" w:rsidP="004C4EBE">
      <w:pPr>
        <w:rPr>
          <w:rFonts w:ascii="Times New Roman" w:hAnsi="Times New Roman" w:cs="Times New Roman"/>
          <w:sz w:val="24"/>
          <w:szCs w:val="24"/>
        </w:rPr>
        <w:sectPr w:rsidR="00AF6030" w:rsidRPr="007F61C7" w:rsidSect="00AF6030">
          <w:pgSz w:w="16838" w:h="11906" w:orient="landscape"/>
          <w:pgMar w:top="1134" w:right="1134" w:bottom="1134" w:left="1134" w:header="709" w:footer="709" w:gutter="0"/>
          <w:cols w:space="708"/>
          <w:docGrid w:linePitch="360"/>
        </w:sectPr>
      </w:pPr>
    </w:p>
    <w:p w:rsidR="00DB5525" w:rsidRPr="007F61C7" w:rsidRDefault="00DB5525" w:rsidP="00DB5525">
      <w:pPr>
        <w:rPr>
          <w:rFonts w:ascii="Times New Roman" w:hAnsi="Times New Roman" w:cs="Times New Roman"/>
          <w:b/>
          <w:sz w:val="24"/>
          <w:szCs w:val="24"/>
        </w:rPr>
      </w:pPr>
      <w:r w:rsidRPr="007F61C7">
        <w:rPr>
          <w:rFonts w:ascii="Times New Roman" w:hAnsi="Times New Roman" w:cs="Times New Roman"/>
          <w:b/>
          <w:sz w:val="24"/>
          <w:szCs w:val="24"/>
        </w:rPr>
        <w:lastRenderedPageBreak/>
        <w:t>Sugestão de Indicadores:</w:t>
      </w:r>
    </w:p>
    <w:tbl>
      <w:tblPr>
        <w:tblStyle w:val="TabeladeGrade5Escura-nfase31"/>
        <w:tblpPr w:leftFromText="141" w:rightFromText="141" w:vertAnchor="text" w:tblpY="1"/>
        <w:tblOverlap w:val="never"/>
        <w:tblW w:w="10456" w:type="dxa"/>
        <w:tblLook w:val="04A0" w:firstRow="1" w:lastRow="0" w:firstColumn="1" w:lastColumn="0" w:noHBand="0" w:noVBand="1"/>
      </w:tblPr>
      <w:tblGrid>
        <w:gridCol w:w="3510"/>
        <w:gridCol w:w="3510"/>
        <w:gridCol w:w="3436"/>
      </w:tblGrid>
      <w:tr w:rsidR="004A25AB" w:rsidRPr="004A25AB" w:rsidTr="004A2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3"/>
          </w:tcPr>
          <w:p w:rsidR="004A25AB" w:rsidRDefault="004A25AB" w:rsidP="004A25AB">
            <w:pPr>
              <w:jc w:val="center"/>
              <w:rPr>
                <w:rFonts w:ascii="Times New Roman" w:hAnsi="Times New Roman" w:cs="Times New Roman"/>
                <w:sz w:val="24"/>
                <w:szCs w:val="24"/>
              </w:rPr>
            </w:pPr>
            <w:r w:rsidRPr="00970A0B">
              <w:rPr>
                <w:rFonts w:ascii="Times New Roman" w:hAnsi="Times New Roman" w:cs="Times New Roman"/>
                <w:sz w:val="24"/>
                <w:szCs w:val="24"/>
              </w:rPr>
              <w:t>Qualidade de</w:t>
            </w:r>
            <w:r>
              <w:rPr>
                <w:rFonts w:ascii="Times New Roman" w:hAnsi="Times New Roman" w:cs="Times New Roman"/>
                <w:sz w:val="24"/>
                <w:szCs w:val="24"/>
              </w:rPr>
              <w:t xml:space="preserve"> vida </w:t>
            </w:r>
            <w:r w:rsidRPr="00970A0B">
              <w:rPr>
                <w:rFonts w:ascii="Times New Roman" w:hAnsi="Times New Roman" w:cs="Times New Roman"/>
                <w:sz w:val="24"/>
                <w:szCs w:val="24"/>
              </w:rPr>
              <w:t>n</w:t>
            </w:r>
            <w:bookmarkStart w:id="0" w:name="_GoBack"/>
            <w:bookmarkEnd w:id="0"/>
            <w:r w:rsidRPr="00970A0B">
              <w:rPr>
                <w:rFonts w:ascii="Times New Roman" w:hAnsi="Times New Roman" w:cs="Times New Roman"/>
                <w:sz w:val="24"/>
                <w:szCs w:val="24"/>
              </w:rPr>
              <w:t>o ambiente de trabalho</w:t>
            </w:r>
          </w:p>
        </w:tc>
      </w:tr>
      <w:tr w:rsidR="004A25AB" w:rsidRPr="007F61C7" w:rsidTr="004A25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shd w:val="clear" w:color="auto" w:fill="D6E3BC" w:themeFill="accent3" w:themeFillTint="66"/>
          </w:tcPr>
          <w:p w:rsidR="004A25AB" w:rsidRPr="00904519" w:rsidRDefault="004A25AB" w:rsidP="004A25AB">
            <w:pPr>
              <w:jc w:val="center"/>
              <w:rPr>
                <w:rFonts w:ascii="Times New Roman" w:hAnsi="Times New Roman" w:cs="Times New Roman"/>
                <w:color w:val="auto"/>
                <w:sz w:val="24"/>
                <w:szCs w:val="24"/>
              </w:rPr>
            </w:pPr>
            <w:r w:rsidRPr="00904519">
              <w:rPr>
                <w:rFonts w:ascii="Times New Roman" w:hAnsi="Times New Roman" w:cs="Times New Roman"/>
                <w:color w:val="auto"/>
                <w:sz w:val="24"/>
                <w:szCs w:val="24"/>
              </w:rPr>
              <w:t>Nome do Indicador</w:t>
            </w:r>
          </w:p>
        </w:tc>
        <w:tc>
          <w:tcPr>
            <w:tcW w:w="3510" w:type="dxa"/>
          </w:tcPr>
          <w:p w:rsidR="004A25AB" w:rsidRDefault="004A25AB" w:rsidP="004A25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bCs/>
                <w:sz w:val="24"/>
                <w:szCs w:val="24"/>
              </w:rPr>
              <w:t>Descrição</w:t>
            </w:r>
          </w:p>
        </w:tc>
        <w:tc>
          <w:tcPr>
            <w:tcW w:w="3436" w:type="dxa"/>
          </w:tcPr>
          <w:p w:rsidR="004A25AB" w:rsidRDefault="004A25AB" w:rsidP="004A25A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bCs/>
                <w:sz w:val="24"/>
                <w:szCs w:val="24"/>
              </w:rPr>
              <w:t>Apuração</w:t>
            </w:r>
          </w:p>
        </w:tc>
      </w:tr>
      <w:tr w:rsidR="004A25AB" w:rsidRPr="007F61C7" w:rsidTr="004A25AB">
        <w:tc>
          <w:tcPr>
            <w:cnfStyle w:val="001000000000" w:firstRow="0" w:lastRow="0" w:firstColumn="1" w:lastColumn="0" w:oddVBand="0" w:evenVBand="0" w:oddHBand="0" w:evenHBand="0" w:firstRowFirstColumn="0" w:firstRowLastColumn="0" w:lastRowFirstColumn="0" w:lastRowLastColumn="0"/>
            <w:tcW w:w="3510" w:type="dxa"/>
            <w:shd w:val="clear" w:color="auto" w:fill="D6E3BC" w:themeFill="accent3" w:themeFillTint="66"/>
          </w:tcPr>
          <w:p w:rsidR="004A25AB" w:rsidRPr="00904519" w:rsidRDefault="004A25AB" w:rsidP="004A25AB">
            <w:pPr>
              <w:autoSpaceDE w:val="0"/>
              <w:autoSpaceDN w:val="0"/>
              <w:adjustRightInd w:val="0"/>
              <w:rPr>
                <w:rFonts w:ascii="Times New Roman" w:hAnsi="Times New Roman" w:cs="Times New Roman"/>
                <w:b w:val="0"/>
                <w:color w:val="auto"/>
                <w:sz w:val="24"/>
                <w:szCs w:val="24"/>
              </w:rPr>
            </w:pPr>
            <w:r w:rsidRPr="00904519">
              <w:rPr>
                <w:rFonts w:ascii="Times New Roman" w:hAnsi="Times New Roman" w:cs="Times New Roman"/>
                <w:b w:val="0"/>
                <w:color w:val="auto"/>
                <w:sz w:val="24"/>
                <w:szCs w:val="24"/>
              </w:rPr>
              <w:t>Índice de acompanhamento das ações de qualidade de vida no trabalho - IAQVT</w:t>
            </w:r>
          </w:p>
        </w:tc>
        <w:tc>
          <w:tcPr>
            <w:tcW w:w="3510" w:type="dxa"/>
            <w:shd w:val="clear" w:color="auto" w:fill="D6E3BC" w:themeFill="accent3" w:themeFillTint="66"/>
          </w:tcPr>
          <w:p w:rsidR="004A25AB" w:rsidRPr="00904519" w:rsidRDefault="004A25AB" w:rsidP="004A25A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04519">
              <w:rPr>
                <w:rFonts w:ascii="Times New Roman" w:hAnsi="Times New Roman" w:cs="Times New Roman"/>
                <w:sz w:val="24"/>
                <w:szCs w:val="24"/>
              </w:rPr>
              <w:t>IAQVT = (Quantidade de ações realizadas para a ação/Quantidade de ações planejadas para a ação) X 100</w:t>
            </w:r>
          </w:p>
        </w:tc>
        <w:tc>
          <w:tcPr>
            <w:tcW w:w="3436" w:type="dxa"/>
            <w:shd w:val="clear" w:color="auto" w:fill="D6E3BC" w:themeFill="accent3" w:themeFillTint="66"/>
          </w:tcPr>
          <w:p w:rsidR="004A25AB" w:rsidRPr="00904519" w:rsidRDefault="004A25AB" w:rsidP="004A25AB">
            <w:pPr>
              <w:cnfStyle w:val="000000000000" w:firstRow="0" w:lastRow="0" w:firstColumn="0" w:lastColumn="0" w:oddVBand="0" w:evenVBand="0" w:oddHBand="0" w:evenHBand="0" w:firstRowFirstColumn="0" w:firstRowLastColumn="0" w:lastRowFirstColumn="0" w:lastRowLastColumn="0"/>
            </w:pPr>
            <w:r w:rsidRPr="00904519">
              <w:rPr>
                <w:rFonts w:ascii="Times New Roman" w:hAnsi="Times New Roman" w:cs="Times New Roman"/>
                <w:sz w:val="24"/>
                <w:szCs w:val="24"/>
              </w:rPr>
              <w:t>Anual</w:t>
            </w:r>
          </w:p>
        </w:tc>
      </w:tr>
    </w:tbl>
    <w:p w:rsidR="007A146A" w:rsidRPr="007F61C7" w:rsidRDefault="004A25AB" w:rsidP="007A146A">
      <w:pPr>
        <w:rPr>
          <w:rFonts w:ascii="Times New Roman" w:hAnsi="Times New Roman" w:cs="Times New Roman"/>
          <w:sz w:val="24"/>
          <w:szCs w:val="24"/>
        </w:rPr>
      </w:pPr>
      <w:r>
        <w:rPr>
          <w:rFonts w:ascii="Times New Roman" w:hAnsi="Times New Roman" w:cs="Times New Roman"/>
          <w:sz w:val="24"/>
          <w:szCs w:val="24"/>
        </w:rPr>
        <w:br w:type="textWrapping" w:clear="all"/>
      </w:r>
    </w:p>
    <w:p w:rsidR="00D0781E" w:rsidRPr="007F61C7" w:rsidRDefault="00D0781E" w:rsidP="005830A7">
      <w:pPr>
        <w:rPr>
          <w:rFonts w:ascii="Times New Roman" w:hAnsi="Times New Roman" w:cs="Times New Roman"/>
          <w:b/>
          <w:sz w:val="24"/>
          <w:szCs w:val="24"/>
        </w:rPr>
        <w:sectPr w:rsidR="00D0781E" w:rsidRPr="007F61C7" w:rsidSect="00381D53">
          <w:pgSz w:w="11906" w:h="16838"/>
          <w:pgMar w:top="1134" w:right="1134" w:bottom="1134" w:left="1134" w:header="709" w:footer="709" w:gutter="0"/>
          <w:cols w:space="708"/>
          <w:docGrid w:linePitch="360"/>
        </w:sectPr>
      </w:pPr>
    </w:p>
    <w:p w:rsidR="009A6075" w:rsidRPr="007F61C7" w:rsidRDefault="00804FF3" w:rsidP="005830A7">
      <w:pPr>
        <w:rPr>
          <w:rFonts w:ascii="Times New Roman" w:hAnsi="Times New Roman" w:cs="Times New Roman"/>
          <w:b/>
          <w:sz w:val="24"/>
          <w:szCs w:val="24"/>
        </w:rPr>
      </w:pPr>
      <w:r w:rsidRPr="007F61C7">
        <w:rPr>
          <w:rFonts w:ascii="Times New Roman" w:hAnsi="Times New Roman" w:cs="Times New Roman"/>
          <w:b/>
          <w:sz w:val="24"/>
          <w:szCs w:val="24"/>
        </w:rPr>
        <w:lastRenderedPageBreak/>
        <w:t>2.1.3</w:t>
      </w:r>
      <w:r w:rsidR="00542CA5" w:rsidRPr="007F61C7">
        <w:rPr>
          <w:rFonts w:ascii="Times New Roman" w:hAnsi="Times New Roman" w:cs="Times New Roman"/>
          <w:b/>
          <w:sz w:val="24"/>
          <w:szCs w:val="24"/>
        </w:rPr>
        <w:t>.</w:t>
      </w:r>
      <w:r w:rsidR="009C06CD" w:rsidRPr="007F61C7">
        <w:rPr>
          <w:rFonts w:ascii="Times New Roman" w:hAnsi="Times New Roman" w:cs="Times New Roman"/>
          <w:b/>
          <w:sz w:val="24"/>
          <w:szCs w:val="24"/>
        </w:rPr>
        <w:t>7</w:t>
      </w:r>
      <w:r w:rsidR="00542CA5" w:rsidRPr="007F61C7">
        <w:rPr>
          <w:rFonts w:ascii="Times New Roman" w:hAnsi="Times New Roman" w:cs="Times New Roman"/>
          <w:b/>
          <w:sz w:val="24"/>
          <w:szCs w:val="24"/>
        </w:rPr>
        <w:t>.</w:t>
      </w:r>
      <w:r w:rsidR="005830A7" w:rsidRPr="007F61C7">
        <w:rPr>
          <w:rFonts w:ascii="Times New Roman" w:hAnsi="Times New Roman" w:cs="Times New Roman"/>
          <w:b/>
          <w:sz w:val="24"/>
          <w:szCs w:val="24"/>
        </w:rPr>
        <w:t xml:space="preserve"> Compras e contratações sustentáveis, compreendendo, pelo menos, obras, equipamentos, serviços de vigilância, de limpeza, de telefonia, de processamento de dados, de apoio adminis</w:t>
      </w:r>
      <w:r w:rsidR="004F3BD3" w:rsidRPr="007F61C7">
        <w:rPr>
          <w:rFonts w:ascii="Times New Roman" w:hAnsi="Times New Roman" w:cs="Times New Roman"/>
          <w:b/>
          <w:sz w:val="24"/>
          <w:szCs w:val="24"/>
        </w:rPr>
        <w:t>trativo e de manutenção predial</w:t>
      </w:r>
    </w:p>
    <w:p w:rsidR="00D0781E" w:rsidRPr="007F61C7" w:rsidRDefault="00D0781E" w:rsidP="00D0781E">
      <w:pPr>
        <w:rPr>
          <w:rFonts w:ascii="Times New Roman" w:hAnsi="Times New Roman" w:cs="Times New Roman"/>
          <w:b/>
          <w:sz w:val="24"/>
          <w:szCs w:val="24"/>
        </w:rPr>
      </w:pPr>
      <w:r w:rsidRPr="007F61C7">
        <w:rPr>
          <w:rFonts w:ascii="Times New Roman" w:hAnsi="Times New Roman" w:cs="Times New Roman"/>
          <w:b/>
          <w:sz w:val="24"/>
          <w:szCs w:val="24"/>
        </w:rPr>
        <w:t>2.1.3.7.1. Compras sustentáveis</w:t>
      </w:r>
    </w:p>
    <w:tbl>
      <w:tblPr>
        <w:tblStyle w:val="TabeladeGrade4-nfase31"/>
        <w:tblW w:w="5000" w:type="pct"/>
        <w:tblLayout w:type="fixed"/>
        <w:tblLook w:val="04A0" w:firstRow="1" w:lastRow="0" w:firstColumn="1" w:lastColumn="0" w:noHBand="0" w:noVBand="1"/>
      </w:tblPr>
      <w:tblGrid>
        <w:gridCol w:w="816"/>
        <w:gridCol w:w="2126"/>
        <w:gridCol w:w="994"/>
        <w:gridCol w:w="1558"/>
        <w:gridCol w:w="994"/>
        <w:gridCol w:w="4675"/>
        <w:gridCol w:w="1275"/>
        <w:gridCol w:w="849"/>
        <w:gridCol w:w="1499"/>
      </w:tblGrid>
      <w:tr w:rsidR="00D0781E"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D0781E" w:rsidRPr="007F61C7" w:rsidRDefault="0020562A" w:rsidP="00D0781E">
            <w:pPr>
              <w:rPr>
                <w:rFonts w:ascii="Times New Roman" w:hAnsi="Times New Roman" w:cs="Times New Roman"/>
                <w:sz w:val="20"/>
                <w:szCs w:val="20"/>
              </w:rPr>
            </w:pPr>
            <w:r w:rsidRPr="007F61C7">
              <w:rPr>
                <w:rFonts w:ascii="Times New Roman" w:hAnsi="Times New Roman" w:cs="Times New Roman"/>
                <w:b w:val="0"/>
                <w:sz w:val="20"/>
                <w:szCs w:val="20"/>
              </w:rPr>
              <w:t>Tema 8</w:t>
            </w:r>
            <w:r w:rsidR="00D0781E" w:rsidRPr="007F61C7">
              <w:rPr>
                <w:rFonts w:ascii="Times New Roman" w:hAnsi="Times New Roman" w:cs="Times New Roman"/>
                <w:b w:val="0"/>
                <w:sz w:val="20"/>
                <w:szCs w:val="20"/>
              </w:rPr>
              <w:t>:</w:t>
            </w:r>
            <w:r w:rsidR="00D0781E" w:rsidRPr="007F61C7">
              <w:rPr>
                <w:rFonts w:ascii="Times New Roman" w:hAnsi="Times New Roman" w:cs="Times New Roman"/>
                <w:sz w:val="20"/>
                <w:szCs w:val="20"/>
              </w:rPr>
              <w:t xml:space="preserve"> Compras</w:t>
            </w:r>
            <w:r w:rsidR="001E1DA1" w:rsidRPr="007F61C7">
              <w:rPr>
                <w:rFonts w:ascii="Times New Roman" w:hAnsi="Times New Roman" w:cs="Times New Roman"/>
                <w:sz w:val="20"/>
                <w:szCs w:val="20"/>
              </w:rPr>
              <w:t xml:space="preserve"> e contratações</w:t>
            </w:r>
            <w:r w:rsidR="00D0781E" w:rsidRPr="007F61C7">
              <w:rPr>
                <w:rFonts w:ascii="Times New Roman" w:hAnsi="Times New Roman" w:cs="Times New Roman"/>
                <w:sz w:val="20"/>
                <w:szCs w:val="20"/>
              </w:rPr>
              <w:t xml:space="preserve"> sustentáveis</w:t>
            </w:r>
          </w:p>
        </w:tc>
      </w:tr>
      <w:tr w:rsidR="00D0781E"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9"/>
          </w:tcPr>
          <w:p w:rsidR="00D0781E" w:rsidRPr="007F61C7" w:rsidRDefault="00D0781E" w:rsidP="004367D7">
            <w:pPr>
              <w:rPr>
                <w:rFonts w:ascii="Times New Roman" w:hAnsi="Times New Roman" w:cs="Times New Roman"/>
                <w:b w:val="0"/>
                <w:sz w:val="20"/>
                <w:szCs w:val="20"/>
              </w:rPr>
            </w:pPr>
            <w:r w:rsidRPr="007F61C7">
              <w:rPr>
                <w:rFonts w:ascii="Times New Roman" w:hAnsi="Times New Roman" w:cs="Times New Roman"/>
                <w:b w:val="0"/>
                <w:sz w:val="20"/>
                <w:szCs w:val="20"/>
              </w:rPr>
              <w:t xml:space="preserve">Objetivo: </w:t>
            </w:r>
          </w:p>
          <w:p w:rsidR="00D0781E" w:rsidRPr="007F61C7" w:rsidRDefault="001E1DA1" w:rsidP="004367D7">
            <w:pPr>
              <w:rPr>
                <w:rFonts w:ascii="Times New Roman" w:hAnsi="Times New Roman" w:cs="Times New Roman"/>
                <w:sz w:val="20"/>
                <w:szCs w:val="20"/>
              </w:rPr>
            </w:pPr>
            <w:r w:rsidRPr="007F61C7">
              <w:rPr>
                <w:rFonts w:ascii="Times New Roman" w:hAnsi="Times New Roman" w:cs="Times New Roman"/>
                <w:sz w:val="20"/>
                <w:szCs w:val="20"/>
              </w:rPr>
              <w:t>Realizar compras e contratações com fornecedores de bens, materiais e serviços que os produzam e forneçam de maneira sustentável.</w:t>
            </w:r>
          </w:p>
        </w:tc>
      </w:tr>
      <w:tr w:rsidR="00D0781E" w:rsidRPr="007F61C7" w:rsidTr="00DB5525">
        <w:tc>
          <w:tcPr>
            <w:cnfStyle w:val="001000000000" w:firstRow="0" w:lastRow="0" w:firstColumn="1" w:lastColumn="0" w:oddVBand="0" w:evenVBand="0" w:oddHBand="0" w:evenHBand="0" w:firstRowFirstColumn="0" w:firstRowLastColumn="0" w:lastRowFirstColumn="0" w:lastRowLastColumn="0"/>
            <w:tcW w:w="5000" w:type="pct"/>
            <w:gridSpan w:val="9"/>
          </w:tcPr>
          <w:p w:rsidR="00D0781E" w:rsidRPr="007F61C7" w:rsidRDefault="00D0781E" w:rsidP="004367D7">
            <w:pPr>
              <w:rPr>
                <w:rFonts w:ascii="Times New Roman" w:hAnsi="Times New Roman" w:cs="Times New Roman"/>
                <w:b w:val="0"/>
                <w:sz w:val="20"/>
                <w:szCs w:val="20"/>
              </w:rPr>
            </w:pPr>
            <w:r w:rsidRPr="007F61C7">
              <w:rPr>
                <w:rFonts w:ascii="Times New Roman" w:hAnsi="Times New Roman" w:cs="Times New Roman"/>
                <w:b w:val="0"/>
                <w:sz w:val="20"/>
                <w:szCs w:val="20"/>
              </w:rPr>
              <w:t>Meta:</w:t>
            </w:r>
          </w:p>
          <w:p w:rsidR="00D0781E" w:rsidRPr="007F61C7" w:rsidRDefault="00D0781E" w:rsidP="004367D7">
            <w:pPr>
              <w:rPr>
                <w:rFonts w:ascii="Times New Roman" w:hAnsi="Times New Roman" w:cs="Times New Roman"/>
                <w:sz w:val="20"/>
                <w:szCs w:val="20"/>
              </w:rPr>
            </w:pPr>
          </w:p>
        </w:tc>
      </w:tr>
      <w:tr w:rsidR="00D0781E"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D0781E" w:rsidRPr="007F61C7" w:rsidRDefault="00D0781E" w:rsidP="004367D7">
            <w:pPr>
              <w:rPr>
                <w:rFonts w:ascii="Times New Roman" w:hAnsi="Times New Roman" w:cs="Times New Roman"/>
                <w:b w:val="0"/>
                <w:sz w:val="20"/>
                <w:szCs w:val="20"/>
              </w:rPr>
            </w:pPr>
            <w:r w:rsidRPr="007F61C7">
              <w:rPr>
                <w:rFonts w:ascii="Times New Roman" w:hAnsi="Times New Roman" w:cs="Times New Roman"/>
                <w:b w:val="0"/>
                <w:sz w:val="20"/>
                <w:szCs w:val="20"/>
              </w:rPr>
              <w:t>Item</w:t>
            </w:r>
          </w:p>
        </w:tc>
        <w:tc>
          <w:tcPr>
            <w:tcW w:w="719"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36"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Local</w:t>
            </w:r>
          </w:p>
        </w:tc>
        <w:tc>
          <w:tcPr>
            <w:tcW w:w="527"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Responsável</w:t>
            </w:r>
          </w:p>
        </w:tc>
        <w:tc>
          <w:tcPr>
            <w:tcW w:w="336"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Prazo</w:t>
            </w:r>
          </w:p>
        </w:tc>
        <w:tc>
          <w:tcPr>
            <w:tcW w:w="1581"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Etapas/subações</w:t>
            </w:r>
          </w:p>
        </w:tc>
        <w:tc>
          <w:tcPr>
            <w:tcW w:w="431"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Indicador</w:t>
            </w:r>
          </w:p>
        </w:tc>
        <w:tc>
          <w:tcPr>
            <w:tcW w:w="287"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Meta</w:t>
            </w:r>
          </w:p>
        </w:tc>
        <w:tc>
          <w:tcPr>
            <w:tcW w:w="507" w:type="pct"/>
          </w:tcPr>
          <w:p w:rsidR="00D0781E" w:rsidRPr="007F61C7" w:rsidRDefault="00D0781E"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7F61C7">
              <w:rPr>
                <w:rFonts w:ascii="Times New Roman" w:hAnsi="Times New Roman" w:cs="Times New Roman"/>
                <w:b/>
                <w:sz w:val="20"/>
                <w:szCs w:val="20"/>
              </w:rPr>
              <w:t>Recursos</w:t>
            </w:r>
          </w:p>
        </w:tc>
      </w:tr>
      <w:tr w:rsidR="00D0781E"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D0781E" w:rsidRPr="007F61C7" w:rsidRDefault="00D0781E" w:rsidP="004367D7">
            <w:pPr>
              <w:rPr>
                <w:rFonts w:ascii="Times New Roman" w:hAnsi="Times New Roman" w:cs="Times New Roman"/>
                <w:sz w:val="18"/>
                <w:szCs w:val="18"/>
              </w:rPr>
            </w:pPr>
          </w:p>
        </w:tc>
        <w:tc>
          <w:tcPr>
            <w:tcW w:w="719" w:type="pct"/>
          </w:tcPr>
          <w:p w:rsidR="00D0781E" w:rsidRPr="007F61C7" w:rsidRDefault="00594141" w:rsidP="005941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Dar preferência, quando possível, à aquisição de bens reciclados ou recicláveis</w:t>
            </w:r>
          </w:p>
        </w:tc>
        <w:tc>
          <w:tcPr>
            <w:tcW w:w="336"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D0781E" w:rsidRPr="007F61C7" w:rsidRDefault="00E55798"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AF3EF9">
              <w:rPr>
                <w:rFonts w:ascii="Times New Roman" w:hAnsi="Times New Roman" w:cs="Times New Roman"/>
                <w:sz w:val="18"/>
                <w:szCs w:val="18"/>
              </w:rPr>
              <w:t xml:space="preserve">GECOL. Jorge. </w:t>
            </w:r>
          </w:p>
        </w:tc>
        <w:tc>
          <w:tcPr>
            <w:tcW w:w="336"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7E68C9" w:rsidRPr="007F61C7" w:rsidRDefault="007E68C9" w:rsidP="00D773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5E2C9D"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5E2C9D" w:rsidRPr="007F61C7" w:rsidRDefault="005E2C9D" w:rsidP="004367D7">
            <w:pPr>
              <w:rPr>
                <w:rFonts w:ascii="Times New Roman" w:hAnsi="Times New Roman" w:cs="Times New Roman"/>
                <w:sz w:val="18"/>
                <w:szCs w:val="18"/>
              </w:rPr>
            </w:pPr>
          </w:p>
        </w:tc>
        <w:tc>
          <w:tcPr>
            <w:tcW w:w="719" w:type="pct"/>
          </w:tcPr>
          <w:p w:rsidR="005E2C9D" w:rsidRPr="007F61C7" w:rsidRDefault="005E2C9D" w:rsidP="005941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Fomentar compras compartilhadas</w:t>
            </w:r>
          </w:p>
        </w:tc>
        <w:tc>
          <w:tcPr>
            <w:tcW w:w="336"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27"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5E2C9D" w:rsidRPr="007F61C7" w:rsidRDefault="005E2C9D" w:rsidP="00D773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5E2C9D" w:rsidRPr="007F61C7" w:rsidRDefault="005E2C9D"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BB6E07"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BB6E07" w:rsidRPr="007F61C7" w:rsidRDefault="00BB6E07" w:rsidP="004367D7">
            <w:pPr>
              <w:rPr>
                <w:rFonts w:ascii="Times New Roman" w:hAnsi="Times New Roman" w:cs="Times New Roman"/>
                <w:sz w:val="18"/>
                <w:szCs w:val="18"/>
              </w:rPr>
            </w:pPr>
          </w:p>
        </w:tc>
        <w:tc>
          <w:tcPr>
            <w:tcW w:w="719" w:type="pct"/>
          </w:tcPr>
          <w:p w:rsidR="00BB6E07" w:rsidRPr="007F61C7" w:rsidRDefault="00BB6E07" w:rsidP="0059414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Priorizar, quando possível, o emprego de mão de obra, materiais, tecnologias e matérias-primas de origem local</w:t>
            </w:r>
          </w:p>
        </w:tc>
        <w:tc>
          <w:tcPr>
            <w:tcW w:w="336"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BB6E07" w:rsidRPr="007F61C7" w:rsidRDefault="00BB6E07" w:rsidP="00D7735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431"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BB6E07" w:rsidRPr="007F61C7" w:rsidRDefault="00BB6E0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BB6E07"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BB6E07" w:rsidRPr="007F61C7" w:rsidRDefault="00BB6E07" w:rsidP="004367D7">
            <w:pPr>
              <w:rPr>
                <w:rFonts w:ascii="Times New Roman" w:hAnsi="Times New Roman" w:cs="Times New Roman"/>
                <w:sz w:val="18"/>
                <w:szCs w:val="18"/>
              </w:rPr>
            </w:pPr>
          </w:p>
        </w:tc>
        <w:tc>
          <w:tcPr>
            <w:tcW w:w="719" w:type="pct"/>
          </w:tcPr>
          <w:p w:rsidR="00BB6E07" w:rsidRPr="007F61C7" w:rsidRDefault="00BB6E07" w:rsidP="0059414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Exigir comprovação de origem das madeiras quando da aquisição de bens e na contratação de obras e serviços</w:t>
            </w:r>
          </w:p>
        </w:tc>
        <w:tc>
          <w:tcPr>
            <w:tcW w:w="336"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27"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BB6E07" w:rsidRPr="007F61C7" w:rsidRDefault="00BB6E07" w:rsidP="00D7735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431"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BB6E07" w:rsidRPr="007F61C7" w:rsidRDefault="00BB6E07"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D0781E"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D0781E" w:rsidRPr="007F61C7" w:rsidRDefault="00D0781E" w:rsidP="004367D7">
            <w:pPr>
              <w:rPr>
                <w:rFonts w:ascii="Times New Roman" w:hAnsi="Times New Roman" w:cs="Times New Roman"/>
                <w:sz w:val="18"/>
                <w:szCs w:val="18"/>
              </w:rPr>
            </w:pPr>
          </w:p>
        </w:tc>
        <w:tc>
          <w:tcPr>
            <w:tcW w:w="719" w:type="pct"/>
          </w:tcPr>
          <w:p w:rsidR="00D0781E" w:rsidRPr="007F61C7" w:rsidRDefault="000008A2"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Adequar os contratos de copeiragem e serviço de limpeza aos critérios de sustentabilidade</w:t>
            </w:r>
          </w:p>
        </w:tc>
        <w:tc>
          <w:tcPr>
            <w:tcW w:w="336"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233FC7" w:rsidRPr="007F61C7" w:rsidRDefault="00233FC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Revisar o contrato de limpeza visando à racionalização em razão do real dimensionamento da área objeto do serviço contratado</w:t>
            </w:r>
          </w:p>
          <w:p w:rsidR="00D0781E" w:rsidRPr="007F61C7" w:rsidRDefault="00233FC7"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F778B5" w:rsidRPr="007F61C7">
              <w:rPr>
                <w:rFonts w:ascii="Times New Roman" w:hAnsi="Times New Roman" w:cs="Times New Roman"/>
                <w:sz w:val="18"/>
                <w:szCs w:val="18"/>
              </w:rPr>
              <w:t>Incluir nos contratos de copeiragem e serviço de limpeza a adoção de procedimentos que</w:t>
            </w:r>
            <w:r w:rsidR="00A26781" w:rsidRPr="007F61C7">
              <w:rPr>
                <w:rFonts w:ascii="Times New Roman" w:hAnsi="Times New Roman" w:cs="Times New Roman"/>
                <w:sz w:val="18"/>
                <w:szCs w:val="18"/>
              </w:rPr>
              <w:t xml:space="preserve"> </w:t>
            </w:r>
            <w:r w:rsidR="00F778B5" w:rsidRPr="007F61C7">
              <w:rPr>
                <w:rFonts w:ascii="Times New Roman" w:hAnsi="Times New Roman" w:cs="Times New Roman"/>
                <w:sz w:val="18"/>
                <w:szCs w:val="18"/>
              </w:rPr>
              <w:t>promovam o uso racional dos recursos e utilizem produtos reciclados, reutilizados e</w:t>
            </w:r>
            <w:r w:rsidR="00A26781" w:rsidRPr="007F61C7">
              <w:rPr>
                <w:rFonts w:ascii="Times New Roman" w:hAnsi="Times New Roman" w:cs="Times New Roman"/>
                <w:sz w:val="18"/>
                <w:szCs w:val="18"/>
              </w:rPr>
              <w:t xml:space="preserve"> </w:t>
            </w:r>
            <w:r w:rsidR="00F778B5" w:rsidRPr="007F61C7">
              <w:rPr>
                <w:rFonts w:ascii="Times New Roman" w:hAnsi="Times New Roman" w:cs="Times New Roman"/>
                <w:sz w:val="18"/>
                <w:szCs w:val="18"/>
              </w:rPr>
              <w:t>biodegradáveis</w:t>
            </w:r>
          </w:p>
        </w:tc>
        <w:tc>
          <w:tcPr>
            <w:tcW w:w="431"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D0781E" w:rsidRPr="007F61C7" w:rsidRDefault="00D0781E"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120FDF"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 w:type="pct"/>
          </w:tcPr>
          <w:p w:rsidR="00120FDF" w:rsidRPr="007F61C7" w:rsidRDefault="00120FDF" w:rsidP="004367D7">
            <w:pPr>
              <w:rPr>
                <w:rFonts w:ascii="Times New Roman" w:hAnsi="Times New Roman" w:cs="Times New Roman"/>
                <w:sz w:val="18"/>
                <w:szCs w:val="18"/>
              </w:rPr>
            </w:pPr>
          </w:p>
        </w:tc>
        <w:tc>
          <w:tcPr>
            <w:tcW w:w="719" w:type="pct"/>
          </w:tcPr>
          <w:p w:rsidR="00120FDF" w:rsidRPr="007F61C7" w:rsidRDefault="00120FDF" w:rsidP="00120FD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Reduzir o consumo dos serviços de telefonia</w:t>
            </w:r>
          </w:p>
        </w:tc>
        <w:tc>
          <w:tcPr>
            <w:tcW w:w="336"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27"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336"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581" w:type="pct"/>
          </w:tcPr>
          <w:p w:rsidR="00437D97" w:rsidRPr="007F61C7" w:rsidRDefault="00437D97"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Revisar o contrato de telefonia fixa e móvel visando à adequação do plano contratado com a real necessidade do órgão ou entidade</w:t>
            </w:r>
          </w:p>
          <w:p w:rsidR="00651184" w:rsidRPr="007F61C7" w:rsidRDefault="00651184"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Revisar normas internas e os contratos de telefonia fixa e móvel visando à racionalização em relação ao limite de custeio, à distribuição de aparelhos e ao uso particular dos aparelhos</w:t>
            </w:r>
          </w:p>
          <w:p w:rsidR="007A2A15" w:rsidRPr="007F61C7" w:rsidRDefault="007A2A15"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Adotar, quando possível, uma rede de comunicações telefônicas, entre unidades de um mesmo órgão ou entidade</w:t>
            </w:r>
          </w:p>
          <w:p w:rsidR="00120FDF" w:rsidRPr="007F61C7" w:rsidRDefault="00911221" w:rsidP="00B32EC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lastRenderedPageBreak/>
              <w:t>- Utilizar, quando possível, software de comunicação eletrônica para o envio de mensagens instantâneas (instant text messaging) ou para a transmissão de voz (Voice over Internet Protocol – VoIP)</w:t>
            </w:r>
          </w:p>
        </w:tc>
        <w:tc>
          <w:tcPr>
            <w:tcW w:w="431"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87"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507" w:type="pct"/>
          </w:tcPr>
          <w:p w:rsidR="00120FDF" w:rsidRPr="007F61C7" w:rsidRDefault="00120FDF" w:rsidP="004367D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B222BB" w:rsidRPr="007F61C7" w:rsidTr="00DB5525">
        <w:tc>
          <w:tcPr>
            <w:cnfStyle w:val="001000000000" w:firstRow="0" w:lastRow="0" w:firstColumn="1" w:lastColumn="0" w:oddVBand="0" w:evenVBand="0" w:oddHBand="0" w:evenHBand="0" w:firstRowFirstColumn="0" w:firstRowLastColumn="0" w:lastRowFirstColumn="0" w:lastRowLastColumn="0"/>
            <w:tcW w:w="276" w:type="pct"/>
          </w:tcPr>
          <w:p w:rsidR="00B222BB" w:rsidRPr="007F61C7" w:rsidRDefault="00B222BB" w:rsidP="004367D7">
            <w:pPr>
              <w:rPr>
                <w:rFonts w:ascii="Times New Roman" w:hAnsi="Times New Roman" w:cs="Times New Roman"/>
                <w:sz w:val="18"/>
                <w:szCs w:val="18"/>
              </w:rPr>
            </w:pPr>
          </w:p>
        </w:tc>
        <w:tc>
          <w:tcPr>
            <w:tcW w:w="719" w:type="pct"/>
          </w:tcPr>
          <w:p w:rsidR="00B222BB" w:rsidRPr="007F61C7" w:rsidRDefault="00B222BB" w:rsidP="00B222B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Adequar os contratos de vigilância aos critérios de sustentabilidade</w:t>
            </w:r>
          </w:p>
        </w:tc>
        <w:tc>
          <w:tcPr>
            <w:tcW w:w="336"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27"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336"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581" w:type="pct"/>
          </w:tcPr>
          <w:p w:rsidR="001F5983" w:rsidRPr="007F61C7" w:rsidRDefault="001F5983"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Revisar normas internas e os contratos de vigilância visando o real dimensionamento dos postos de trabalho</w:t>
            </w:r>
          </w:p>
          <w:p w:rsidR="002D59CE" w:rsidRPr="007F61C7" w:rsidRDefault="001F5983"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w:t>
            </w:r>
            <w:r w:rsidR="002D59CE" w:rsidRPr="007F61C7">
              <w:rPr>
                <w:rFonts w:ascii="Times New Roman" w:hAnsi="Times New Roman" w:cs="Times New Roman"/>
                <w:sz w:val="18"/>
                <w:szCs w:val="18"/>
              </w:rPr>
              <w:t>Adotar segurança eletrônica, sempre que possível, nos pontos de acesso dos edifícios dos órgãos ou entidades, visando auxiliar a prestação do serviço de vigilância (elencar as medidas existentes e verificar se são adequadas e suficientes)</w:t>
            </w:r>
          </w:p>
          <w:p w:rsidR="00B222BB" w:rsidRPr="007F61C7" w:rsidRDefault="0080532E" w:rsidP="00B32EC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7F61C7">
              <w:rPr>
                <w:rFonts w:ascii="Times New Roman" w:hAnsi="Times New Roman" w:cs="Times New Roman"/>
                <w:sz w:val="18"/>
                <w:szCs w:val="18"/>
              </w:rPr>
              <w:t xml:space="preserve">- Substituir, se possível, a segurança armada por desarmada, nos locais internos do órgão ou entidade </w:t>
            </w:r>
          </w:p>
        </w:tc>
        <w:tc>
          <w:tcPr>
            <w:tcW w:w="431"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287"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507" w:type="pct"/>
          </w:tcPr>
          <w:p w:rsidR="00B222BB" w:rsidRPr="007F61C7" w:rsidRDefault="00B222BB" w:rsidP="004367D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rsidR="00D0781E" w:rsidRPr="007F61C7" w:rsidRDefault="00D0781E" w:rsidP="00D0781E">
      <w:pPr>
        <w:rPr>
          <w:rFonts w:ascii="Times New Roman" w:hAnsi="Times New Roman" w:cs="Times New Roman"/>
          <w:sz w:val="18"/>
          <w:szCs w:val="18"/>
        </w:rPr>
      </w:pPr>
    </w:p>
    <w:p w:rsidR="00C73D8A" w:rsidRPr="007F61C7" w:rsidRDefault="00C73D8A" w:rsidP="00210FB6">
      <w:pPr>
        <w:rPr>
          <w:rFonts w:ascii="Times New Roman" w:hAnsi="Times New Roman" w:cs="Times New Roman"/>
          <w:sz w:val="24"/>
          <w:szCs w:val="24"/>
        </w:rPr>
      </w:pPr>
    </w:p>
    <w:p w:rsidR="00D0781E" w:rsidRPr="007F61C7" w:rsidRDefault="00D0781E" w:rsidP="00210FB6">
      <w:pPr>
        <w:rPr>
          <w:rFonts w:ascii="Times New Roman" w:hAnsi="Times New Roman" w:cs="Times New Roman"/>
          <w:sz w:val="24"/>
          <w:szCs w:val="24"/>
        </w:rPr>
        <w:sectPr w:rsidR="00D0781E" w:rsidRPr="007F61C7" w:rsidSect="00D0781E">
          <w:pgSz w:w="16838" w:h="11906" w:orient="landscape"/>
          <w:pgMar w:top="1134" w:right="1134" w:bottom="1134" w:left="1134" w:header="709" w:footer="709" w:gutter="0"/>
          <w:cols w:space="708"/>
          <w:docGrid w:linePitch="360"/>
        </w:sectPr>
      </w:pPr>
    </w:p>
    <w:p w:rsidR="00DB5525" w:rsidRPr="007F61C7" w:rsidRDefault="00DB5525" w:rsidP="00DB5525">
      <w:pPr>
        <w:rPr>
          <w:rFonts w:ascii="Times New Roman" w:hAnsi="Times New Roman" w:cs="Times New Roman"/>
          <w:b/>
          <w:sz w:val="24"/>
          <w:szCs w:val="24"/>
        </w:rPr>
      </w:pPr>
      <w:r w:rsidRPr="007F61C7">
        <w:rPr>
          <w:rFonts w:ascii="Times New Roman" w:hAnsi="Times New Roman" w:cs="Times New Roman"/>
          <w:b/>
          <w:sz w:val="24"/>
          <w:szCs w:val="24"/>
        </w:rPr>
        <w:lastRenderedPageBreak/>
        <w:t>Sugestão de Indicadores:</w:t>
      </w:r>
    </w:p>
    <w:p w:rsidR="00210FB6" w:rsidRPr="007F61C7" w:rsidRDefault="00210FB6" w:rsidP="005830A7">
      <w:pPr>
        <w:rPr>
          <w:rFonts w:ascii="Times New Roman" w:hAnsi="Times New Roman" w:cs="Times New Roman"/>
          <w:b/>
          <w:sz w:val="24"/>
          <w:szCs w:val="24"/>
        </w:rPr>
      </w:pPr>
    </w:p>
    <w:tbl>
      <w:tblPr>
        <w:tblStyle w:val="TabeladeGrade5Escura-nfase31"/>
        <w:tblW w:w="0" w:type="auto"/>
        <w:tblLook w:val="04A0" w:firstRow="1" w:lastRow="0" w:firstColumn="1" w:lastColumn="0" w:noHBand="0" w:noVBand="1"/>
      </w:tblPr>
      <w:tblGrid>
        <w:gridCol w:w="3259"/>
        <w:gridCol w:w="3259"/>
        <w:gridCol w:w="3260"/>
      </w:tblGrid>
      <w:tr w:rsidR="00CC3119" w:rsidRPr="007F61C7" w:rsidTr="00DB5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CC3119" w:rsidRPr="007F61C7" w:rsidRDefault="00CC3119" w:rsidP="00BF5D30">
            <w:pPr>
              <w:jc w:val="center"/>
              <w:rPr>
                <w:rFonts w:ascii="Times New Roman" w:hAnsi="Times New Roman" w:cs="Times New Roman"/>
                <w:sz w:val="20"/>
                <w:szCs w:val="20"/>
              </w:rPr>
            </w:pPr>
            <w:r w:rsidRPr="007F61C7">
              <w:rPr>
                <w:rFonts w:ascii="Times New Roman" w:hAnsi="Times New Roman" w:cs="Times New Roman"/>
                <w:bCs w:val="0"/>
                <w:sz w:val="20"/>
                <w:szCs w:val="20"/>
              </w:rPr>
              <w:t>Telefonia Fixa</w:t>
            </w:r>
          </w:p>
        </w:tc>
      </w:tr>
      <w:tr w:rsidR="00CC311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CC3119" w:rsidRPr="007F61C7" w:rsidRDefault="00CC3119" w:rsidP="00B32EC7">
            <w:pPr>
              <w:autoSpaceDE w:val="0"/>
              <w:autoSpaceDN w:val="0"/>
              <w:adjustRightInd w:val="0"/>
              <w:jc w:val="center"/>
              <w:rPr>
                <w:rFonts w:ascii="Times New Roman" w:hAnsi="Times New Roman" w:cs="Times New Roman"/>
                <w:sz w:val="24"/>
                <w:szCs w:val="24"/>
              </w:rPr>
            </w:pPr>
            <w:r w:rsidRPr="007F61C7">
              <w:rPr>
                <w:rFonts w:ascii="Times New Roman" w:hAnsi="Times New Roman" w:cs="Times New Roman"/>
                <w:bCs w:val="0"/>
                <w:sz w:val="20"/>
                <w:szCs w:val="20"/>
              </w:rPr>
              <w:t>Nome do Indicador</w:t>
            </w:r>
          </w:p>
        </w:tc>
        <w:tc>
          <w:tcPr>
            <w:tcW w:w="3259" w:type="dxa"/>
          </w:tcPr>
          <w:p w:rsidR="00CC3119" w:rsidRPr="007F61C7" w:rsidRDefault="00CC3119"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Descrição</w:t>
            </w:r>
          </w:p>
        </w:tc>
        <w:tc>
          <w:tcPr>
            <w:tcW w:w="3260" w:type="dxa"/>
          </w:tcPr>
          <w:p w:rsidR="00CC3119" w:rsidRPr="007F61C7" w:rsidRDefault="00CC3119" w:rsidP="00BF5D3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Apuração</w:t>
            </w:r>
          </w:p>
        </w:tc>
      </w:tr>
      <w:tr w:rsidR="00CC3119"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CC3119" w:rsidRPr="007F61C7" w:rsidRDefault="00CC3119"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Gasto por ramal/linha</w:t>
            </w:r>
          </w:p>
        </w:tc>
        <w:tc>
          <w:tcPr>
            <w:tcW w:w="3259" w:type="dxa"/>
          </w:tcPr>
          <w:p w:rsidR="00CC3119" w:rsidRPr="007F61C7" w:rsidRDefault="00CC3119" w:rsidP="00BF5D3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R$ / nº ramais + nº linhas</w:t>
            </w:r>
          </w:p>
        </w:tc>
        <w:tc>
          <w:tcPr>
            <w:tcW w:w="3260" w:type="dxa"/>
          </w:tcPr>
          <w:p w:rsidR="00CC3119" w:rsidRPr="007F61C7" w:rsidRDefault="00CC3119"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Mensal e anual</w:t>
            </w:r>
          </w:p>
        </w:tc>
      </w:tr>
      <w:tr w:rsidR="00CC311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8" w:type="dxa"/>
            <w:gridSpan w:val="3"/>
          </w:tcPr>
          <w:p w:rsidR="00CC3119" w:rsidRPr="007F61C7" w:rsidRDefault="00CC3119" w:rsidP="00B32EC7">
            <w:pPr>
              <w:autoSpaceDE w:val="0"/>
              <w:autoSpaceDN w:val="0"/>
              <w:adjustRightInd w:val="0"/>
              <w:jc w:val="center"/>
              <w:rPr>
                <w:rFonts w:ascii="Times New Roman" w:hAnsi="Times New Roman" w:cs="Times New Roman"/>
                <w:sz w:val="20"/>
                <w:szCs w:val="20"/>
              </w:rPr>
            </w:pPr>
            <w:r w:rsidRPr="007F61C7">
              <w:rPr>
                <w:rFonts w:ascii="Times New Roman" w:hAnsi="Times New Roman" w:cs="Times New Roman"/>
                <w:b w:val="0"/>
                <w:bCs w:val="0"/>
                <w:sz w:val="20"/>
                <w:szCs w:val="20"/>
              </w:rPr>
              <w:t>Telefonia Móvel</w:t>
            </w:r>
          </w:p>
        </w:tc>
      </w:tr>
      <w:tr w:rsidR="00CC3119"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CC3119" w:rsidRPr="007F61C7" w:rsidRDefault="003F231F" w:rsidP="00B32EC7">
            <w:pPr>
              <w:autoSpaceDE w:val="0"/>
              <w:autoSpaceDN w:val="0"/>
              <w:adjustRightInd w:val="0"/>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CC3119" w:rsidRPr="007F61C7" w:rsidRDefault="003F231F" w:rsidP="003F231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Descrição</w:t>
            </w:r>
          </w:p>
        </w:tc>
        <w:tc>
          <w:tcPr>
            <w:tcW w:w="3260" w:type="dxa"/>
          </w:tcPr>
          <w:p w:rsidR="00CC3119" w:rsidRPr="007F61C7" w:rsidRDefault="003F231F"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Apuração</w:t>
            </w:r>
          </w:p>
        </w:tc>
      </w:tr>
      <w:tr w:rsidR="00CC311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CC3119" w:rsidRPr="007F61C7" w:rsidRDefault="003F231F"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Gasto por linha</w:t>
            </w:r>
          </w:p>
        </w:tc>
        <w:tc>
          <w:tcPr>
            <w:tcW w:w="3259" w:type="dxa"/>
          </w:tcPr>
          <w:p w:rsidR="00CC3119" w:rsidRPr="007F61C7" w:rsidRDefault="003F231F" w:rsidP="00BF5D3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R$ / linhas</w:t>
            </w:r>
          </w:p>
        </w:tc>
        <w:tc>
          <w:tcPr>
            <w:tcW w:w="3260" w:type="dxa"/>
          </w:tcPr>
          <w:p w:rsidR="00CC3119" w:rsidRPr="007F61C7" w:rsidRDefault="00CC3119"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Mensal e anual</w:t>
            </w:r>
          </w:p>
        </w:tc>
      </w:tr>
      <w:tr w:rsidR="003A014E" w:rsidRPr="007F61C7" w:rsidTr="00DB5525">
        <w:tc>
          <w:tcPr>
            <w:cnfStyle w:val="001000000000" w:firstRow="0" w:lastRow="0" w:firstColumn="1" w:lastColumn="0" w:oddVBand="0" w:evenVBand="0" w:oddHBand="0" w:evenHBand="0" w:firstRowFirstColumn="0" w:firstRowLastColumn="0" w:lastRowFirstColumn="0" w:lastRowLastColumn="0"/>
            <w:tcW w:w="9778" w:type="dxa"/>
            <w:gridSpan w:val="3"/>
          </w:tcPr>
          <w:p w:rsidR="003A014E" w:rsidRPr="007F61C7" w:rsidRDefault="003A014E" w:rsidP="00B32EC7">
            <w:pPr>
              <w:jc w:val="center"/>
              <w:rPr>
                <w:rFonts w:ascii="Times New Roman" w:hAnsi="Times New Roman" w:cs="Times New Roman"/>
                <w:sz w:val="20"/>
                <w:szCs w:val="20"/>
              </w:rPr>
            </w:pPr>
            <w:r w:rsidRPr="007F61C7">
              <w:rPr>
                <w:rFonts w:ascii="Times New Roman" w:hAnsi="Times New Roman" w:cs="Times New Roman"/>
                <w:b w:val="0"/>
                <w:bCs w:val="0"/>
                <w:sz w:val="20"/>
                <w:szCs w:val="20"/>
              </w:rPr>
              <w:t>Vigilância</w:t>
            </w:r>
          </w:p>
        </w:tc>
      </w:tr>
      <w:tr w:rsidR="00CC311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CC3119" w:rsidRPr="007F61C7" w:rsidRDefault="003A014E" w:rsidP="003A014E">
            <w:pPr>
              <w:autoSpaceDE w:val="0"/>
              <w:autoSpaceDN w:val="0"/>
              <w:adjustRightInd w:val="0"/>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CC3119" w:rsidRPr="007F61C7" w:rsidRDefault="003A014E" w:rsidP="003A014E">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Descrição</w:t>
            </w:r>
          </w:p>
        </w:tc>
        <w:tc>
          <w:tcPr>
            <w:tcW w:w="3260" w:type="dxa"/>
          </w:tcPr>
          <w:p w:rsidR="00CC3119" w:rsidRPr="007F61C7" w:rsidRDefault="003A014E"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Apuração</w:t>
            </w:r>
          </w:p>
        </w:tc>
      </w:tr>
      <w:tr w:rsidR="003A014E"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3A014E" w:rsidRPr="007F61C7" w:rsidRDefault="003A014E"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Valor inicial do Posto</w:t>
            </w:r>
          </w:p>
        </w:tc>
        <w:tc>
          <w:tcPr>
            <w:tcW w:w="3259" w:type="dxa"/>
          </w:tcPr>
          <w:p w:rsidR="003A014E" w:rsidRPr="007F61C7" w:rsidRDefault="003A014E" w:rsidP="003A01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Valor total anual do contrato/ nº postos</w:t>
            </w:r>
          </w:p>
        </w:tc>
        <w:tc>
          <w:tcPr>
            <w:tcW w:w="3260" w:type="dxa"/>
          </w:tcPr>
          <w:p w:rsidR="003A014E" w:rsidRPr="007F61C7" w:rsidRDefault="003A014E"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Anual</w:t>
            </w:r>
          </w:p>
        </w:tc>
      </w:tr>
      <w:tr w:rsidR="003A014E"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3A014E" w:rsidRPr="007F61C7" w:rsidRDefault="003A014E"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Valor atual do Posto</w:t>
            </w:r>
          </w:p>
        </w:tc>
        <w:tc>
          <w:tcPr>
            <w:tcW w:w="3259" w:type="dxa"/>
          </w:tcPr>
          <w:p w:rsidR="003A014E" w:rsidRPr="007F61C7" w:rsidRDefault="003A014E" w:rsidP="00B32E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Valor total anual de repactuação/ Valor total anual</w:t>
            </w:r>
            <w:r w:rsidR="00B32EC7" w:rsidRPr="007F61C7">
              <w:rPr>
                <w:rFonts w:ascii="Times New Roman" w:hAnsi="Times New Roman" w:cs="Times New Roman"/>
                <w:sz w:val="20"/>
                <w:szCs w:val="20"/>
              </w:rPr>
              <w:t xml:space="preserve"> </w:t>
            </w:r>
            <w:r w:rsidRPr="007F61C7">
              <w:rPr>
                <w:rFonts w:ascii="Times New Roman" w:hAnsi="Times New Roman" w:cs="Times New Roman"/>
                <w:sz w:val="20"/>
                <w:szCs w:val="20"/>
              </w:rPr>
              <w:t>de assinatura</w:t>
            </w:r>
          </w:p>
        </w:tc>
        <w:tc>
          <w:tcPr>
            <w:tcW w:w="3260" w:type="dxa"/>
          </w:tcPr>
          <w:p w:rsidR="003A014E" w:rsidRPr="007F61C7" w:rsidRDefault="003A014E"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Anual</w:t>
            </w:r>
          </w:p>
        </w:tc>
      </w:tr>
      <w:tr w:rsidR="00062169" w:rsidRPr="007F61C7" w:rsidTr="00DB5525">
        <w:tc>
          <w:tcPr>
            <w:cnfStyle w:val="001000000000" w:firstRow="0" w:lastRow="0" w:firstColumn="1" w:lastColumn="0" w:oddVBand="0" w:evenVBand="0" w:oddHBand="0" w:evenHBand="0" w:firstRowFirstColumn="0" w:firstRowLastColumn="0" w:lastRowFirstColumn="0" w:lastRowLastColumn="0"/>
            <w:tcW w:w="9778" w:type="dxa"/>
            <w:gridSpan w:val="3"/>
          </w:tcPr>
          <w:p w:rsidR="00062169" w:rsidRPr="007F61C7" w:rsidRDefault="00062169" w:rsidP="00B32EC7">
            <w:pPr>
              <w:jc w:val="center"/>
              <w:rPr>
                <w:rFonts w:ascii="Times New Roman" w:hAnsi="Times New Roman" w:cs="Times New Roman"/>
                <w:sz w:val="20"/>
                <w:szCs w:val="20"/>
              </w:rPr>
            </w:pPr>
            <w:r w:rsidRPr="007F61C7">
              <w:rPr>
                <w:rFonts w:ascii="Times New Roman" w:hAnsi="Times New Roman" w:cs="Times New Roman"/>
                <w:b w:val="0"/>
                <w:bCs w:val="0"/>
                <w:sz w:val="20"/>
                <w:szCs w:val="20"/>
              </w:rPr>
              <w:t>Limpeza</w:t>
            </w:r>
          </w:p>
        </w:tc>
      </w:tr>
      <w:tr w:rsidR="0006216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062169" w:rsidRPr="007F61C7" w:rsidRDefault="00062169" w:rsidP="00062169">
            <w:pPr>
              <w:autoSpaceDE w:val="0"/>
              <w:autoSpaceDN w:val="0"/>
              <w:adjustRightInd w:val="0"/>
              <w:jc w:val="center"/>
              <w:rPr>
                <w:rFonts w:ascii="Times New Roman" w:hAnsi="Times New Roman" w:cs="Times New Roman"/>
                <w:sz w:val="20"/>
                <w:szCs w:val="20"/>
              </w:rPr>
            </w:pPr>
            <w:r w:rsidRPr="007F61C7">
              <w:rPr>
                <w:rFonts w:ascii="Times New Roman" w:hAnsi="Times New Roman" w:cs="Times New Roman"/>
                <w:bCs w:val="0"/>
                <w:sz w:val="20"/>
                <w:szCs w:val="20"/>
              </w:rPr>
              <w:t>Nome do Indicador</w:t>
            </w:r>
          </w:p>
        </w:tc>
        <w:tc>
          <w:tcPr>
            <w:tcW w:w="3259" w:type="dxa"/>
          </w:tcPr>
          <w:p w:rsidR="00062169" w:rsidRPr="007F61C7" w:rsidRDefault="00062169" w:rsidP="0006216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Descrição</w:t>
            </w:r>
          </w:p>
        </w:tc>
        <w:tc>
          <w:tcPr>
            <w:tcW w:w="3260" w:type="dxa"/>
          </w:tcPr>
          <w:p w:rsidR="00062169" w:rsidRPr="007F61C7" w:rsidRDefault="00062169"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b/>
                <w:bCs/>
                <w:sz w:val="20"/>
                <w:szCs w:val="20"/>
              </w:rPr>
              <w:t>Apuração</w:t>
            </w:r>
          </w:p>
        </w:tc>
      </w:tr>
      <w:tr w:rsidR="00062169" w:rsidRPr="007F61C7" w:rsidTr="00DB5525">
        <w:tc>
          <w:tcPr>
            <w:cnfStyle w:val="001000000000" w:firstRow="0" w:lastRow="0" w:firstColumn="1" w:lastColumn="0" w:oddVBand="0" w:evenVBand="0" w:oddHBand="0" w:evenHBand="0" w:firstRowFirstColumn="0" w:firstRowLastColumn="0" w:lastRowFirstColumn="0" w:lastRowLastColumn="0"/>
            <w:tcW w:w="3259" w:type="dxa"/>
          </w:tcPr>
          <w:p w:rsidR="00062169" w:rsidRPr="007F61C7" w:rsidRDefault="00062169"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Gasto de limpeza pela área</w:t>
            </w:r>
          </w:p>
        </w:tc>
        <w:tc>
          <w:tcPr>
            <w:tcW w:w="3259" w:type="dxa"/>
          </w:tcPr>
          <w:p w:rsidR="00062169" w:rsidRPr="007F61C7" w:rsidRDefault="00062169" w:rsidP="003A014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R$ / área interna</w:t>
            </w:r>
          </w:p>
        </w:tc>
        <w:tc>
          <w:tcPr>
            <w:tcW w:w="3260" w:type="dxa"/>
          </w:tcPr>
          <w:p w:rsidR="00062169" w:rsidRPr="007F61C7" w:rsidRDefault="00062169" w:rsidP="00B32EC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Anual</w:t>
            </w:r>
          </w:p>
        </w:tc>
      </w:tr>
      <w:tr w:rsidR="00062169" w:rsidRPr="007F61C7" w:rsidTr="00DB5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tcPr>
          <w:p w:rsidR="00062169" w:rsidRPr="007F61C7" w:rsidRDefault="00062169" w:rsidP="00BF5D30">
            <w:pPr>
              <w:autoSpaceDE w:val="0"/>
              <w:autoSpaceDN w:val="0"/>
              <w:adjustRightInd w:val="0"/>
              <w:rPr>
                <w:rFonts w:ascii="Times New Roman" w:hAnsi="Times New Roman" w:cs="Times New Roman"/>
                <w:sz w:val="20"/>
                <w:szCs w:val="20"/>
              </w:rPr>
            </w:pPr>
            <w:r w:rsidRPr="007F61C7">
              <w:rPr>
                <w:rFonts w:ascii="Times New Roman" w:hAnsi="Times New Roman" w:cs="Times New Roman"/>
                <w:sz w:val="20"/>
                <w:szCs w:val="20"/>
              </w:rPr>
              <w:t>Grau de repactuação</w:t>
            </w:r>
          </w:p>
        </w:tc>
        <w:tc>
          <w:tcPr>
            <w:tcW w:w="3259" w:type="dxa"/>
          </w:tcPr>
          <w:p w:rsidR="00062169" w:rsidRPr="007F61C7" w:rsidRDefault="00062169" w:rsidP="00B32EC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Valor total anual de repactuação/ Valor total anual</w:t>
            </w:r>
            <w:r w:rsidR="00B32EC7" w:rsidRPr="007F61C7">
              <w:rPr>
                <w:rFonts w:ascii="Times New Roman" w:hAnsi="Times New Roman" w:cs="Times New Roman"/>
                <w:sz w:val="20"/>
                <w:szCs w:val="20"/>
              </w:rPr>
              <w:t xml:space="preserve"> </w:t>
            </w:r>
            <w:r w:rsidRPr="007F61C7">
              <w:rPr>
                <w:rFonts w:ascii="Times New Roman" w:hAnsi="Times New Roman" w:cs="Times New Roman"/>
                <w:sz w:val="20"/>
                <w:szCs w:val="20"/>
              </w:rPr>
              <w:t>de assinatura</w:t>
            </w:r>
          </w:p>
        </w:tc>
        <w:tc>
          <w:tcPr>
            <w:tcW w:w="3260" w:type="dxa"/>
          </w:tcPr>
          <w:p w:rsidR="00062169" w:rsidRPr="007F61C7" w:rsidRDefault="00062169" w:rsidP="00B32EC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7F61C7">
              <w:rPr>
                <w:rFonts w:ascii="Times New Roman" w:hAnsi="Times New Roman" w:cs="Times New Roman"/>
                <w:sz w:val="20"/>
                <w:szCs w:val="20"/>
              </w:rPr>
              <w:t>Anual</w:t>
            </w:r>
          </w:p>
        </w:tc>
      </w:tr>
    </w:tbl>
    <w:p w:rsidR="00C94EDD" w:rsidRPr="007F61C7" w:rsidRDefault="00C94EDD" w:rsidP="00C94EDD">
      <w:pPr>
        <w:rPr>
          <w:rFonts w:ascii="Times New Roman" w:hAnsi="Times New Roman" w:cs="Times New Roman"/>
          <w:sz w:val="24"/>
          <w:szCs w:val="24"/>
        </w:rPr>
      </w:pPr>
    </w:p>
    <w:p w:rsidR="00F95207" w:rsidRPr="007F61C7" w:rsidRDefault="00804FF3" w:rsidP="003B360F">
      <w:pPr>
        <w:rPr>
          <w:rFonts w:ascii="Times New Roman" w:hAnsi="Times New Roman" w:cs="Times New Roman"/>
          <w:b/>
          <w:sz w:val="24"/>
          <w:szCs w:val="24"/>
        </w:rPr>
      </w:pPr>
      <w:r w:rsidRPr="007F61C7">
        <w:rPr>
          <w:rFonts w:ascii="Times New Roman" w:hAnsi="Times New Roman" w:cs="Times New Roman"/>
          <w:b/>
          <w:sz w:val="24"/>
          <w:szCs w:val="24"/>
        </w:rPr>
        <w:t>2.1.3.</w:t>
      </w:r>
      <w:r w:rsidR="009C06CD" w:rsidRPr="007F61C7">
        <w:rPr>
          <w:rFonts w:ascii="Times New Roman" w:hAnsi="Times New Roman" w:cs="Times New Roman"/>
          <w:b/>
          <w:sz w:val="24"/>
          <w:szCs w:val="24"/>
        </w:rPr>
        <w:t>8</w:t>
      </w:r>
      <w:r w:rsidR="00A63CF6" w:rsidRPr="007F61C7">
        <w:rPr>
          <w:rFonts w:ascii="Times New Roman" w:hAnsi="Times New Roman" w:cs="Times New Roman"/>
          <w:b/>
          <w:sz w:val="24"/>
          <w:szCs w:val="24"/>
        </w:rPr>
        <w:t>.</w:t>
      </w:r>
      <w:r w:rsidR="005830A7" w:rsidRPr="007F61C7">
        <w:rPr>
          <w:rFonts w:ascii="Times New Roman" w:hAnsi="Times New Roman" w:cs="Times New Roman"/>
          <w:b/>
          <w:sz w:val="24"/>
          <w:szCs w:val="24"/>
        </w:rPr>
        <w:t xml:space="preserve"> Deslocamento de pessoal, considerando todos os meios de transporte, com foco na redução de gastos e de emissões de substâncias poluentes</w:t>
      </w:r>
    </w:p>
    <w:p w:rsidR="00660A50" w:rsidRPr="00AF3EF9" w:rsidRDefault="00660A50" w:rsidP="003B360F">
      <w:pPr>
        <w:rPr>
          <w:rFonts w:ascii="Times New Roman" w:hAnsi="Times New Roman" w:cs="Times New Roman"/>
          <w:sz w:val="24"/>
          <w:szCs w:val="24"/>
        </w:rPr>
      </w:pPr>
      <w:r w:rsidRPr="00AF3EF9">
        <w:rPr>
          <w:rFonts w:ascii="Times New Roman" w:hAnsi="Times New Roman" w:cs="Times New Roman"/>
          <w:sz w:val="24"/>
          <w:szCs w:val="24"/>
        </w:rPr>
        <w:t>-</w:t>
      </w:r>
      <w:r w:rsidR="00AF3EF9">
        <w:rPr>
          <w:rFonts w:ascii="Times New Roman" w:hAnsi="Times New Roman" w:cs="Times New Roman"/>
          <w:sz w:val="24"/>
          <w:szCs w:val="24"/>
        </w:rPr>
        <w:t xml:space="preserve"> Responsável:</w:t>
      </w:r>
      <w:r w:rsidRPr="00AF3EF9">
        <w:rPr>
          <w:rFonts w:ascii="Times New Roman" w:hAnsi="Times New Roman" w:cs="Times New Roman"/>
          <w:sz w:val="24"/>
          <w:szCs w:val="24"/>
        </w:rPr>
        <w:t xml:space="preserve"> </w:t>
      </w:r>
      <w:r w:rsidR="00D033F5" w:rsidRPr="00AF3EF9">
        <w:rPr>
          <w:rFonts w:ascii="Times New Roman" w:hAnsi="Times New Roman" w:cs="Times New Roman"/>
          <w:sz w:val="24"/>
          <w:szCs w:val="24"/>
        </w:rPr>
        <w:t>GEASI</w:t>
      </w:r>
      <w:r w:rsidR="00B16006" w:rsidRPr="00AF3EF9">
        <w:rPr>
          <w:rFonts w:ascii="Times New Roman" w:hAnsi="Times New Roman" w:cs="Times New Roman"/>
          <w:sz w:val="24"/>
          <w:szCs w:val="24"/>
        </w:rPr>
        <w:t>.</w:t>
      </w:r>
      <w:r w:rsidR="009A0A5D" w:rsidRPr="00AF3EF9">
        <w:rPr>
          <w:rFonts w:ascii="Times New Roman" w:hAnsi="Times New Roman" w:cs="Times New Roman"/>
          <w:sz w:val="24"/>
          <w:szCs w:val="24"/>
        </w:rPr>
        <w:t xml:space="preserve"> Rodrigo </w:t>
      </w:r>
      <w:r w:rsidR="003D5667" w:rsidRPr="00AF3EF9">
        <w:rPr>
          <w:rFonts w:ascii="Times New Roman" w:hAnsi="Times New Roman" w:cs="Times New Roman"/>
          <w:sz w:val="24"/>
          <w:szCs w:val="24"/>
        </w:rPr>
        <w:t>Joia</w:t>
      </w:r>
      <w:r w:rsidR="009A0A5D" w:rsidRPr="00AF3EF9">
        <w:rPr>
          <w:rFonts w:ascii="Times New Roman" w:hAnsi="Times New Roman" w:cs="Times New Roman"/>
          <w:sz w:val="24"/>
          <w:szCs w:val="24"/>
        </w:rPr>
        <w:t xml:space="preserve">. </w:t>
      </w:r>
      <w:r w:rsidR="00AF3EF9">
        <w:rPr>
          <w:rFonts w:ascii="Times New Roman" w:hAnsi="Times New Roman" w:cs="Times New Roman"/>
          <w:sz w:val="24"/>
          <w:szCs w:val="24"/>
        </w:rPr>
        <w:t>Kátia e Marcelo. ASSRS.</w:t>
      </w:r>
    </w:p>
    <w:p w:rsidR="00AF3EF9" w:rsidRDefault="00AF3EF9" w:rsidP="00AF3EF9">
      <w:pPr>
        <w:rPr>
          <w:rFonts w:ascii="Times New Roman" w:hAnsi="Times New Roman" w:cs="Times New Roman"/>
          <w:sz w:val="24"/>
          <w:szCs w:val="24"/>
        </w:rPr>
      </w:pPr>
      <w:r w:rsidRPr="007F61C7">
        <w:rPr>
          <w:rFonts w:ascii="Times New Roman" w:hAnsi="Times New Roman" w:cs="Times New Roman"/>
          <w:sz w:val="24"/>
          <w:szCs w:val="24"/>
        </w:rPr>
        <w:t>- Carona solidária.</w:t>
      </w:r>
    </w:p>
    <w:p w:rsidR="00B32EC7" w:rsidRPr="007F61C7" w:rsidRDefault="00B32EC7" w:rsidP="003B360F">
      <w:pPr>
        <w:rPr>
          <w:rFonts w:ascii="Times New Roman" w:hAnsi="Times New Roman" w:cs="Times New Roman"/>
          <w:sz w:val="24"/>
          <w:szCs w:val="24"/>
        </w:rPr>
      </w:pPr>
    </w:p>
    <w:p w:rsidR="00B95C68" w:rsidRPr="007F61C7" w:rsidRDefault="00701ED1" w:rsidP="00DD6DF6">
      <w:pPr>
        <w:rPr>
          <w:rFonts w:ascii="Times New Roman" w:hAnsi="Times New Roman" w:cs="Times New Roman"/>
          <w:b/>
          <w:sz w:val="24"/>
          <w:szCs w:val="24"/>
        </w:rPr>
      </w:pPr>
      <w:r w:rsidRPr="007F61C7">
        <w:rPr>
          <w:rFonts w:ascii="Times New Roman" w:hAnsi="Times New Roman" w:cs="Times New Roman"/>
          <w:b/>
          <w:sz w:val="24"/>
          <w:szCs w:val="24"/>
        </w:rPr>
        <w:t>2.1.4.</w:t>
      </w:r>
      <w:r w:rsidR="0055151C"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Ações de Divulgação</w:t>
      </w:r>
    </w:p>
    <w:p w:rsidR="00A31608" w:rsidRPr="007F61C7" w:rsidRDefault="00B32EC7" w:rsidP="00DD6DF6">
      <w:pPr>
        <w:rPr>
          <w:rFonts w:ascii="Times New Roman" w:hAnsi="Times New Roman" w:cs="Times New Roman"/>
          <w:sz w:val="24"/>
          <w:szCs w:val="24"/>
        </w:rPr>
      </w:pPr>
      <w:r w:rsidRPr="007F61C7">
        <w:rPr>
          <w:rFonts w:ascii="Times New Roman" w:hAnsi="Times New Roman" w:cs="Times New Roman"/>
          <w:sz w:val="24"/>
          <w:szCs w:val="24"/>
        </w:rPr>
        <w:t>(B</w:t>
      </w:r>
      <w:r w:rsidR="00B95C68" w:rsidRPr="007F61C7">
        <w:rPr>
          <w:rFonts w:ascii="Times New Roman" w:hAnsi="Times New Roman" w:cs="Times New Roman"/>
          <w:sz w:val="24"/>
          <w:szCs w:val="24"/>
        </w:rPr>
        <w:t xml:space="preserve">usca apresentar quais serão as ações de divulgação do plano, bem como de todas as estratégias elaboradas para </w:t>
      </w:r>
      <w:r w:rsidR="00C378D8" w:rsidRPr="007F61C7">
        <w:rPr>
          <w:rFonts w:ascii="Times New Roman" w:hAnsi="Times New Roman" w:cs="Times New Roman"/>
          <w:sz w:val="24"/>
          <w:szCs w:val="24"/>
        </w:rPr>
        <w:t>implantação</w:t>
      </w:r>
      <w:r w:rsidR="00B95C68" w:rsidRPr="007F61C7">
        <w:rPr>
          <w:rFonts w:ascii="Times New Roman" w:hAnsi="Times New Roman" w:cs="Times New Roman"/>
          <w:sz w:val="24"/>
          <w:szCs w:val="24"/>
        </w:rPr>
        <w:t xml:space="preserve"> dos planos de ação</w:t>
      </w:r>
      <w:r w:rsidR="00465CBF" w:rsidRPr="007F61C7">
        <w:rPr>
          <w:rFonts w:ascii="Times New Roman" w:hAnsi="Times New Roman" w:cs="Times New Roman"/>
          <w:sz w:val="24"/>
          <w:szCs w:val="24"/>
        </w:rPr>
        <w:t>)</w:t>
      </w:r>
      <w:r w:rsidR="00B95C68" w:rsidRPr="007F61C7">
        <w:rPr>
          <w:rFonts w:ascii="Times New Roman" w:hAnsi="Times New Roman" w:cs="Times New Roman"/>
          <w:sz w:val="24"/>
          <w:szCs w:val="24"/>
        </w:rPr>
        <w:t>.</w:t>
      </w:r>
    </w:p>
    <w:p w:rsidR="000F189F" w:rsidRPr="007F61C7" w:rsidRDefault="00322012" w:rsidP="00DD6DF6">
      <w:pPr>
        <w:rPr>
          <w:rFonts w:ascii="Times New Roman" w:hAnsi="Times New Roman" w:cs="Times New Roman"/>
          <w:sz w:val="24"/>
          <w:szCs w:val="24"/>
        </w:rPr>
      </w:pPr>
      <w:r w:rsidRPr="007F61C7">
        <w:rPr>
          <w:rFonts w:ascii="Times New Roman" w:hAnsi="Times New Roman" w:cs="Times New Roman"/>
          <w:sz w:val="24"/>
          <w:szCs w:val="24"/>
        </w:rPr>
        <w:t xml:space="preserve">- Criação de um </w:t>
      </w:r>
      <w:r w:rsidR="000F189F" w:rsidRPr="007F61C7">
        <w:rPr>
          <w:rFonts w:ascii="Times New Roman" w:hAnsi="Times New Roman" w:cs="Times New Roman"/>
          <w:sz w:val="24"/>
          <w:szCs w:val="24"/>
        </w:rPr>
        <w:t>blog de sustentabilidade da ANS.</w:t>
      </w:r>
    </w:p>
    <w:p w:rsidR="000F189F" w:rsidRPr="007F61C7" w:rsidRDefault="000F189F" w:rsidP="000F189F">
      <w:pPr>
        <w:ind w:left="709"/>
        <w:rPr>
          <w:rFonts w:ascii="Times New Roman" w:hAnsi="Times New Roman" w:cs="Times New Roman"/>
          <w:sz w:val="24"/>
          <w:szCs w:val="24"/>
        </w:rPr>
      </w:pPr>
      <w:r w:rsidRPr="007F61C7">
        <w:rPr>
          <w:rFonts w:ascii="Times New Roman" w:hAnsi="Times New Roman" w:cs="Times New Roman"/>
          <w:sz w:val="24"/>
          <w:szCs w:val="24"/>
        </w:rPr>
        <w:t>- Divulgação das ações sustentáveis implantada e a implantar na ANS;</w:t>
      </w:r>
    </w:p>
    <w:p w:rsidR="000F189F" w:rsidRPr="007F61C7" w:rsidRDefault="000F189F" w:rsidP="000F189F">
      <w:pPr>
        <w:ind w:left="709"/>
        <w:rPr>
          <w:rFonts w:ascii="Times New Roman" w:hAnsi="Times New Roman" w:cs="Times New Roman"/>
          <w:sz w:val="24"/>
          <w:szCs w:val="24"/>
        </w:rPr>
      </w:pPr>
      <w:r w:rsidRPr="007F61C7">
        <w:rPr>
          <w:rFonts w:ascii="Times New Roman" w:hAnsi="Times New Roman" w:cs="Times New Roman"/>
          <w:sz w:val="24"/>
          <w:szCs w:val="24"/>
        </w:rPr>
        <w:t>- Intercâmbio de informações sobre assuntos relacionados à sustentabilidade com outros órgãos públicos e com a sociedade de uma maneira geral;</w:t>
      </w:r>
    </w:p>
    <w:p w:rsidR="000F189F" w:rsidRPr="007F61C7" w:rsidRDefault="000F189F" w:rsidP="000F189F">
      <w:pPr>
        <w:ind w:left="709"/>
        <w:rPr>
          <w:rFonts w:ascii="Times New Roman" w:hAnsi="Times New Roman" w:cs="Times New Roman"/>
          <w:sz w:val="24"/>
          <w:szCs w:val="24"/>
        </w:rPr>
      </w:pPr>
      <w:r w:rsidRPr="007F61C7">
        <w:rPr>
          <w:rFonts w:ascii="Times New Roman" w:hAnsi="Times New Roman" w:cs="Times New Roman"/>
          <w:sz w:val="24"/>
          <w:szCs w:val="24"/>
        </w:rPr>
        <w:t>- Possibilidade de contribuir para uma imagem positiva da ANS junto à sociedade.</w:t>
      </w:r>
    </w:p>
    <w:p w:rsidR="00B32EC7" w:rsidRPr="007F61C7" w:rsidRDefault="00B32EC7" w:rsidP="000F189F">
      <w:pPr>
        <w:ind w:left="709"/>
        <w:rPr>
          <w:rFonts w:ascii="Times New Roman" w:hAnsi="Times New Roman" w:cs="Times New Roman"/>
          <w:sz w:val="24"/>
          <w:szCs w:val="24"/>
        </w:rPr>
      </w:pPr>
    </w:p>
    <w:p w:rsidR="008106F1" w:rsidRPr="007F61C7" w:rsidRDefault="008106F1" w:rsidP="00DD6DF6">
      <w:pPr>
        <w:rPr>
          <w:rFonts w:ascii="Times New Roman" w:hAnsi="Times New Roman" w:cs="Times New Roman"/>
          <w:b/>
          <w:sz w:val="24"/>
          <w:szCs w:val="24"/>
        </w:rPr>
      </w:pPr>
      <w:r w:rsidRPr="007F61C7">
        <w:rPr>
          <w:rFonts w:ascii="Times New Roman" w:hAnsi="Times New Roman" w:cs="Times New Roman"/>
          <w:b/>
          <w:sz w:val="24"/>
          <w:szCs w:val="24"/>
        </w:rPr>
        <w:t>2.1.5.</w:t>
      </w:r>
      <w:r w:rsidR="0055151C" w:rsidRPr="007F61C7">
        <w:rPr>
          <w:rFonts w:ascii="Times New Roman" w:hAnsi="Times New Roman" w:cs="Times New Roman"/>
          <w:b/>
          <w:sz w:val="24"/>
          <w:szCs w:val="24"/>
        </w:rPr>
        <w:t xml:space="preserve"> </w:t>
      </w:r>
      <w:r w:rsidRPr="007F61C7">
        <w:rPr>
          <w:rFonts w:ascii="Times New Roman" w:hAnsi="Times New Roman" w:cs="Times New Roman"/>
          <w:b/>
          <w:sz w:val="24"/>
          <w:szCs w:val="24"/>
        </w:rPr>
        <w:t>Ações de Conscientização</w:t>
      </w:r>
    </w:p>
    <w:p w:rsidR="008106F1" w:rsidRPr="007F61C7" w:rsidRDefault="008106F1" w:rsidP="00DD6DF6">
      <w:pPr>
        <w:rPr>
          <w:rFonts w:ascii="Times New Roman" w:hAnsi="Times New Roman" w:cs="Times New Roman"/>
          <w:sz w:val="24"/>
          <w:szCs w:val="24"/>
        </w:rPr>
      </w:pPr>
      <w:r w:rsidRPr="007F61C7">
        <w:rPr>
          <w:rFonts w:ascii="Times New Roman" w:hAnsi="Times New Roman" w:cs="Times New Roman"/>
          <w:sz w:val="24"/>
          <w:szCs w:val="24"/>
        </w:rPr>
        <w:t>(</w:t>
      </w:r>
      <w:r w:rsidR="00B32EC7" w:rsidRPr="007F61C7">
        <w:rPr>
          <w:rFonts w:ascii="Times New Roman" w:hAnsi="Times New Roman" w:cs="Times New Roman"/>
          <w:sz w:val="24"/>
          <w:szCs w:val="24"/>
        </w:rPr>
        <w:t>B</w:t>
      </w:r>
      <w:r w:rsidRPr="007F61C7">
        <w:rPr>
          <w:rFonts w:ascii="Times New Roman" w:hAnsi="Times New Roman" w:cs="Times New Roman"/>
          <w:sz w:val="24"/>
          <w:szCs w:val="24"/>
        </w:rPr>
        <w:t>usca apresentar quais serão as estratégias para sensibilização do público-alvo do PLS)</w:t>
      </w:r>
    </w:p>
    <w:p w:rsidR="00B32EC7" w:rsidRPr="007F61C7" w:rsidRDefault="00B32EC7" w:rsidP="00DD6DF6">
      <w:pPr>
        <w:rPr>
          <w:rFonts w:ascii="Times New Roman" w:hAnsi="Times New Roman" w:cs="Times New Roman"/>
          <w:sz w:val="24"/>
          <w:szCs w:val="24"/>
        </w:rPr>
      </w:pPr>
    </w:p>
    <w:p w:rsidR="0055151C" w:rsidRPr="007F61C7" w:rsidRDefault="0055151C" w:rsidP="00DD6DF6">
      <w:pPr>
        <w:rPr>
          <w:rFonts w:ascii="Times New Roman" w:hAnsi="Times New Roman" w:cs="Times New Roman"/>
          <w:b/>
          <w:sz w:val="24"/>
          <w:szCs w:val="24"/>
        </w:rPr>
      </w:pPr>
      <w:r w:rsidRPr="007F61C7">
        <w:rPr>
          <w:rFonts w:ascii="Times New Roman" w:hAnsi="Times New Roman" w:cs="Times New Roman"/>
          <w:b/>
          <w:sz w:val="24"/>
          <w:szCs w:val="24"/>
        </w:rPr>
        <w:t>2.1.6. Ações de Capacitação</w:t>
      </w:r>
    </w:p>
    <w:p w:rsidR="0055151C" w:rsidRPr="007F61C7" w:rsidRDefault="00B32EC7" w:rsidP="00867F18">
      <w:pPr>
        <w:jc w:val="both"/>
        <w:rPr>
          <w:rFonts w:ascii="Times New Roman" w:hAnsi="Times New Roman" w:cs="Times New Roman"/>
          <w:sz w:val="24"/>
          <w:szCs w:val="24"/>
        </w:rPr>
      </w:pPr>
      <w:r w:rsidRPr="007F61C7">
        <w:rPr>
          <w:rFonts w:ascii="Times New Roman" w:hAnsi="Times New Roman" w:cs="Times New Roman"/>
          <w:sz w:val="24"/>
          <w:szCs w:val="24"/>
        </w:rPr>
        <w:t>(B</w:t>
      </w:r>
      <w:r w:rsidR="0055151C" w:rsidRPr="007F61C7">
        <w:rPr>
          <w:rFonts w:ascii="Times New Roman" w:hAnsi="Times New Roman" w:cs="Times New Roman"/>
          <w:sz w:val="24"/>
          <w:szCs w:val="24"/>
        </w:rPr>
        <w:t>usca apresentar quais serão as ações de capacitações dos servidores para a concretização da implementação do PLS e formação de multiplicadores)</w:t>
      </w:r>
    </w:p>
    <w:p w:rsidR="00DD6DF6" w:rsidRPr="007F61C7" w:rsidRDefault="00DD6DF6" w:rsidP="00867F18">
      <w:pPr>
        <w:jc w:val="both"/>
        <w:rPr>
          <w:rFonts w:ascii="Times New Roman" w:hAnsi="Times New Roman" w:cs="Times New Roman"/>
          <w:sz w:val="24"/>
          <w:szCs w:val="24"/>
        </w:rPr>
      </w:pPr>
      <w:r w:rsidRPr="007F61C7">
        <w:rPr>
          <w:rFonts w:ascii="Times New Roman" w:hAnsi="Times New Roman" w:cs="Times New Roman"/>
          <w:sz w:val="24"/>
          <w:szCs w:val="24"/>
        </w:rPr>
        <w:lastRenderedPageBreak/>
        <w:tab/>
        <w:t>As iniciativas de capacitação afetas ao tema sustentabilidade deverão ser incluídas no Plano Anual de Capacitação da ANS, de acordo com o disposto no Decreto nº 5.707, de 23 de fevereiro de 2006</w:t>
      </w:r>
      <w:r w:rsidR="00867F18" w:rsidRPr="007F61C7">
        <w:rPr>
          <w:rFonts w:ascii="Times New Roman" w:hAnsi="Times New Roman" w:cs="Times New Roman"/>
          <w:sz w:val="24"/>
          <w:szCs w:val="24"/>
        </w:rPr>
        <w:t>.</w:t>
      </w:r>
    </w:p>
    <w:p w:rsidR="001B112C" w:rsidRPr="007F61C7" w:rsidRDefault="001B112C" w:rsidP="00DD6DF6">
      <w:pPr>
        <w:rPr>
          <w:rFonts w:ascii="Times New Roman" w:hAnsi="Times New Roman" w:cs="Times New Roman"/>
          <w:b/>
          <w:sz w:val="24"/>
          <w:szCs w:val="24"/>
        </w:rPr>
      </w:pPr>
      <w:r w:rsidRPr="007F61C7">
        <w:rPr>
          <w:rFonts w:ascii="Times New Roman" w:hAnsi="Times New Roman" w:cs="Times New Roman"/>
          <w:b/>
          <w:sz w:val="24"/>
          <w:szCs w:val="24"/>
        </w:rPr>
        <w:t>3. Cronograma</w:t>
      </w:r>
    </w:p>
    <w:p w:rsidR="001B112C" w:rsidRPr="007F61C7" w:rsidRDefault="00834E84" w:rsidP="00867F18">
      <w:pPr>
        <w:jc w:val="both"/>
        <w:rPr>
          <w:rFonts w:ascii="Times New Roman" w:hAnsi="Times New Roman" w:cs="Times New Roman"/>
          <w:sz w:val="24"/>
          <w:szCs w:val="24"/>
        </w:rPr>
      </w:pPr>
      <w:r w:rsidRPr="007F61C7">
        <w:rPr>
          <w:rFonts w:ascii="Times New Roman" w:hAnsi="Times New Roman" w:cs="Times New Roman"/>
          <w:sz w:val="24"/>
          <w:szCs w:val="24"/>
        </w:rPr>
        <w:tab/>
        <w:t xml:space="preserve">Considerando que a revisão do PLS ocorre anualmente, propõe-se, para cada tema, um cronograma de 12 (doze) meses, a contar de abril de 2016, </w:t>
      </w:r>
      <w:r w:rsidR="00A0663E" w:rsidRPr="007F61C7">
        <w:rPr>
          <w:rFonts w:ascii="Times New Roman" w:hAnsi="Times New Roman" w:cs="Times New Roman"/>
          <w:sz w:val="24"/>
          <w:szCs w:val="24"/>
        </w:rPr>
        <w:t>conforme apresentado a seguir.</w:t>
      </w:r>
    </w:p>
    <w:p w:rsidR="00740698" w:rsidRPr="007F61C7" w:rsidRDefault="00740698" w:rsidP="00DD6DF6">
      <w:pPr>
        <w:rPr>
          <w:rFonts w:ascii="Times New Roman" w:hAnsi="Times New Roman" w:cs="Times New Roman"/>
          <w:sz w:val="24"/>
          <w:szCs w:val="24"/>
        </w:rPr>
        <w:sectPr w:rsidR="00740698" w:rsidRPr="007F61C7" w:rsidSect="00381D53">
          <w:pgSz w:w="11906" w:h="16838"/>
          <w:pgMar w:top="1134" w:right="1134" w:bottom="1134" w:left="1134" w:header="709" w:footer="709" w:gutter="0"/>
          <w:cols w:space="708"/>
          <w:docGrid w:linePitch="360"/>
        </w:sectPr>
      </w:pPr>
    </w:p>
    <w:tbl>
      <w:tblPr>
        <w:tblStyle w:val="Tabelacomgrade"/>
        <w:tblW w:w="0" w:type="auto"/>
        <w:tblLook w:val="04A0" w:firstRow="1" w:lastRow="0" w:firstColumn="1" w:lastColumn="0" w:noHBand="0" w:noVBand="1"/>
      </w:tblPr>
      <w:tblGrid>
        <w:gridCol w:w="656"/>
        <w:gridCol w:w="2713"/>
        <w:gridCol w:w="3069"/>
        <w:gridCol w:w="616"/>
        <w:gridCol w:w="567"/>
        <w:gridCol w:w="567"/>
        <w:gridCol w:w="526"/>
        <w:gridCol w:w="561"/>
        <w:gridCol w:w="472"/>
        <w:gridCol w:w="553"/>
        <w:gridCol w:w="561"/>
        <w:gridCol w:w="538"/>
        <w:gridCol w:w="616"/>
        <w:gridCol w:w="567"/>
        <w:gridCol w:w="567"/>
        <w:gridCol w:w="567"/>
        <w:gridCol w:w="567"/>
        <w:gridCol w:w="503"/>
      </w:tblGrid>
      <w:tr w:rsidR="009820ED" w:rsidRPr="007F61C7" w:rsidTr="00B431E4">
        <w:tc>
          <w:tcPr>
            <w:tcW w:w="656" w:type="dxa"/>
          </w:tcPr>
          <w:p w:rsidR="00187B31" w:rsidRPr="007F61C7" w:rsidRDefault="00F23C51" w:rsidP="00662F0D">
            <w:pPr>
              <w:jc w:val="center"/>
              <w:rPr>
                <w:rFonts w:ascii="Times New Roman" w:hAnsi="Times New Roman" w:cs="Times New Roman"/>
                <w:b/>
                <w:sz w:val="20"/>
                <w:szCs w:val="20"/>
              </w:rPr>
            </w:pPr>
            <w:r w:rsidRPr="007F61C7">
              <w:rPr>
                <w:rFonts w:ascii="Times New Roman" w:hAnsi="Times New Roman" w:cs="Times New Roman"/>
                <w:b/>
                <w:sz w:val="20"/>
                <w:szCs w:val="20"/>
              </w:rPr>
              <w:lastRenderedPageBreak/>
              <w:t>Item</w:t>
            </w:r>
          </w:p>
        </w:tc>
        <w:tc>
          <w:tcPr>
            <w:tcW w:w="2713" w:type="dxa"/>
          </w:tcPr>
          <w:p w:rsidR="00187B31" w:rsidRPr="007F61C7" w:rsidRDefault="00F23C51" w:rsidP="00662F0D">
            <w:pPr>
              <w:jc w:val="center"/>
              <w:rPr>
                <w:rFonts w:ascii="Times New Roman" w:hAnsi="Times New Roman" w:cs="Times New Roman"/>
                <w:b/>
                <w:sz w:val="20"/>
                <w:szCs w:val="20"/>
              </w:rPr>
            </w:pPr>
            <w:r w:rsidRPr="007F61C7">
              <w:rPr>
                <w:rFonts w:ascii="Times New Roman" w:hAnsi="Times New Roman" w:cs="Times New Roman"/>
                <w:b/>
                <w:sz w:val="20"/>
                <w:szCs w:val="20"/>
              </w:rPr>
              <w:t>Ação</w:t>
            </w:r>
          </w:p>
        </w:tc>
        <w:tc>
          <w:tcPr>
            <w:tcW w:w="3069" w:type="dxa"/>
          </w:tcPr>
          <w:p w:rsidR="00187B31" w:rsidRPr="007F61C7" w:rsidRDefault="00F23C51" w:rsidP="00662F0D">
            <w:pPr>
              <w:jc w:val="center"/>
              <w:rPr>
                <w:rFonts w:ascii="Times New Roman" w:hAnsi="Times New Roman" w:cs="Times New Roman"/>
                <w:b/>
                <w:sz w:val="20"/>
                <w:szCs w:val="20"/>
              </w:rPr>
            </w:pPr>
            <w:r w:rsidRPr="007F61C7">
              <w:rPr>
                <w:rFonts w:ascii="Times New Roman" w:hAnsi="Times New Roman" w:cs="Times New Roman"/>
                <w:b/>
                <w:sz w:val="20"/>
                <w:szCs w:val="20"/>
              </w:rPr>
              <w:t>Etapas</w:t>
            </w:r>
          </w:p>
        </w:tc>
        <w:tc>
          <w:tcPr>
            <w:tcW w:w="4961" w:type="dxa"/>
            <w:gridSpan w:val="9"/>
          </w:tcPr>
          <w:p w:rsidR="00187B31" w:rsidRPr="007F61C7" w:rsidRDefault="00187B31" w:rsidP="00662F0D">
            <w:pPr>
              <w:jc w:val="center"/>
              <w:rPr>
                <w:rFonts w:ascii="Times New Roman" w:hAnsi="Times New Roman" w:cs="Times New Roman"/>
                <w:b/>
                <w:sz w:val="20"/>
                <w:szCs w:val="20"/>
              </w:rPr>
            </w:pPr>
            <w:r w:rsidRPr="007F61C7">
              <w:rPr>
                <w:rFonts w:ascii="Times New Roman" w:hAnsi="Times New Roman" w:cs="Times New Roman"/>
                <w:b/>
                <w:sz w:val="20"/>
                <w:szCs w:val="20"/>
              </w:rPr>
              <w:t>2016</w:t>
            </w:r>
          </w:p>
        </w:tc>
        <w:tc>
          <w:tcPr>
            <w:tcW w:w="3387" w:type="dxa"/>
            <w:gridSpan w:val="6"/>
          </w:tcPr>
          <w:p w:rsidR="00187B31" w:rsidRPr="007F61C7" w:rsidRDefault="00187B31" w:rsidP="00662F0D">
            <w:pPr>
              <w:jc w:val="center"/>
              <w:rPr>
                <w:rFonts w:ascii="Times New Roman" w:hAnsi="Times New Roman" w:cs="Times New Roman"/>
                <w:b/>
                <w:sz w:val="20"/>
                <w:szCs w:val="20"/>
              </w:rPr>
            </w:pPr>
            <w:r w:rsidRPr="007F61C7">
              <w:rPr>
                <w:rFonts w:ascii="Times New Roman" w:hAnsi="Times New Roman" w:cs="Times New Roman"/>
                <w:b/>
                <w:sz w:val="20"/>
                <w:szCs w:val="20"/>
              </w:rPr>
              <w:t>2017</w:t>
            </w: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F47CFA" w:rsidP="009820ED">
            <w:pPr>
              <w:rPr>
                <w:rFonts w:ascii="Times New Roman" w:hAnsi="Times New Roman" w:cs="Times New Roman"/>
                <w:sz w:val="20"/>
                <w:szCs w:val="20"/>
              </w:rPr>
            </w:pPr>
            <w:r w:rsidRPr="007F61C7">
              <w:rPr>
                <w:rFonts w:ascii="Times New Roman" w:hAnsi="Times New Roman" w:cs="Times New Roman"/>
                <w:sz w:val="20"/>
                <w:szCs w:val="20"/>
              </w:rPr>
              <w:t>Abr</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Mai</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Jun</w:t>
            </w:r>
          </w:p>
        </w:tc>
        <w:tc>
          <w:tcPr>
            <w:tcW w:w="526"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Jul</w:t>
            </w:r>
          </w:p>
        </w:tc>
        <w:tc>
          <w:tcPr>
            <w:tcW w:w="561"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Ago</w:t>
            </w:r>
          </w:p>
        </w:tc>
        <w:tc>
          <w:tcPr>
            <w:tcW w:w="472"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Set</w:t>
            </w:r>
          </w:p>
        </w:tc>
        <w:tc>
          <w:tcPr>
            <w:tcW w:w="553"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Ou</w:t>
            </w:r>
            <w:r w:rsidR="009820ED" w:rsidRPr="007F61C7">
              <w:rPr>
                <w:rFonts w:ascii="Times New Roman" w:hAnsi="Times New Roman" w:cs="Times New Roman"/>
                <w:sz w:val="20"/>
                <w:szCs w:val="20"/>
              </w:rPr>
              <w:t>t</w:t>
            </w:r>
          </w:p>
        </w:tc>
        <w:tc>
          <w:tcPr>
            <w:tcW w:w="561"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Nov</w:t>
            </w:r>
          </w:p>
        </w:tc>
        <w:tc>
          <w:tcPr>
            <w:tcW w:w="538"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Dez</w:t>
            </w:r>
          </w:p>
        </w:tc>
        <w:tc>
          <w:tcPr>
            <w:tcW w:w="616"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Jan</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Fev</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Mar</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Abr</w:t>
            </w:r>
          </w:p>
        </w:tc>
        <w:tc>
          <w:tcPr>
            <w:tcW w:w="567"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Mai</w:t>
            </w:r>
          </w:p>
        </w:tc>
        <w:tc>
          <w:tcPr>
            <w:tcW w:w="503" w:type="dxa"/>
          </w:tcPr>
          <w:p w:rsidR="00655003" w:rsidRPr="007F61C7" w:rsidRDefault="00E31371" w:rsidP="009820ED">
            <w:pPr>
              <w:rPr>
                <w:rFonts w:ascii="Times New Roman" w:hAnsi="Times New Roman" w:cs="Times New Roman"/>
                <w:sz w:val="20"/>
                <w:szCs w:val="20"/>
              </w:rPr>
            </w:pPr>
            <w:r w:rsidRPr="007F61C7">
              <w:rPr>
                <w:rFonts w:ascii="Times New Roman" w:hAnsi="Times New Roman" w:cs="Times New Roman"/>
                <w:sz w:val="20"/>
                <w:szCs w:val="20"/>
              </w:rPr>
              <w:t>Jun</w:t>
            </w: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r w:rsidR="008E4DA3" w:rsidRPr="007F61C7" w:rsidTr="00B431E4">
        <w:tc>
          <w:tcPr>
            <w:tcW w:w="656" w:type="dxa"/>
          </w:tcPr>
          <w:p w:rsidR="00655003" w:rsidRPr="007F61C7" w:rsidRDefault="00655003" w:rsidP="00DD6DF6">
            <w:pPr>
              <w:rPr>
                <w:rFonts w:ascii="Times New Roman" w:hAnsi="Times New Roman" w:cs="Times New Roman"/>
                <w:sz w:val="20"/>
                <w:szCs w:val="20"/>
              </w:rPr>
            </w:pPr>
          </w:p>
        </w:tc>
        <w:tc>
          <w:tcPr>
            <w:tcW w:w="2713" w:type="dxa"/>
          </w:tcPr>
          <w:p w:rsidR="00655003" w:rsidRPr="007F61C7" w:rsidRDefault="00655003" w:rsidP="00DD6DF6">
            <w:pPr>
              <w:rPr>
                <w:rFonts w:ascii="Times New Roman" w:hAnsi="Times New Roman" w:cs="Times New Roman"/>
                <w:sz w:val="20"/>
                <w:szCs w:val="20"/>
              </w:rPr>
            </w:pPr>
          </w:p>
        </w:tc>
        <w:tc>
          <w:tcPr>
            <w:tcW w:w="3069"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26"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472" w:type="dxa"/>
          </w:tcPr>
          <w:p w:rsidR="00655003" w:rsidRPr="007F61C7" w:rsidRDefault="00655003" w:rsidP="00DD6DF6">
            <w:pPr>
              <w:rPr>
                <w:rFonts w:ascii="Times New Roman" w:hAnsi="Times New Roman" w:cs="Times New Roman"/>
                <w:sz w:val="20"/>
                <w:szCs w:val="20"/>
              </w:rPr>
            </w:pPr>
          </w:p>
        </w:tc>
        <w:tc>
          <w:tcPr>
            <w:tcW w:w="553" w:type="dxa"/>
          </w:tcPr>
          <w:p w:rsidR="00655003" w:rsidRPr="007F61C7" w:rsidRDefault="00655003" w:rsidP="00DD6DF6">
            <w:pPr>
              <w:rPr>
                <w:rFonts w:ascii="Times New Roman" w:hAnsi="Times New Roman" w:cs="Times New Roman"/>
                <w:sz w:val="20"/>
                <w:szCs w:val="20"/>
              </w:rPr>
            </w:pPr>
          </w:p>
        </w:tc>
        <w:tc>
          <w:tcPr>
            <w:tcW w:w="561" w:type="dxa"/>
          </w:tcPr>
          <w:p w:rsidR="00655003" w:rsidRPr="007F61C7" w:rsidRDefault="00655003" w:rsidP="00DD6DF6">
            <w:pPr>
              <w:rPr>
                <w:rFonts w:ascii="Times New Roman" w:hAnsi="Times New Roman" w:cs="Times New Roman"/>
                <w:sz w:val="20"/>
                <w:szCs w:val="20"/>
              </w:rPr>
            </w:pPr>
          </w:p>
        </w:tc>
        <w:tc>
          <w:tcPr>
            <w:tcW w:w="538" w:type="dxa"/>
          </w:tcPr>
          <w:p w:rsidR="00655003" w:rsidRPr="007F61C7" w:rsidRDefault="00655003" w:rsidP="00DD6DF6">
            <w:pPr>
              <w:rPr>
                <w:rFonts w:ascii="Times New Roman" w:hAnsi="Times New Roman" w:cs="Times New Roman"/>
                <w:sz w:val="20"/>
                <w:szCs w:val="20"/>
              </w:rPr>
            </w:pPr>
          </w:p>
        </w:tc>
        <w:tc>
          <w:tcPr>
            <w:tcW w:w="616"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67" w:type="dxa"/>
          </w:tcPr>
          <w:p w:rsidR="00655003" w:rsidRPr="007F61C7" w:rsidRDefault="00655003" w:rsidP="00DD6DF6">
            <w:pPr>
              <w:rPr>
                <w:rFonts w:ascii="Times New Roman" w:hAnsi="Times New Roman" w:cs="Times New Roman"/>
                <w:sz w:val="20"/>
                <w:szCs w:val="20"/>
              </w:rPr>
            </w:pPr>
          </w:p>
        </w:tc>
        <w:tc>
          <w:tcPr>
            <w:tcW w:w="503" w:type="dxa"/>
          </w:tcPr>
          <w:p w:rsidR="00655003" w:rsidRPr="007F61C7" w:rsidRDefault="00655003" w:rsidP="00DD6DF6">
            <w:pPr>
              <w:rPr>
                <w:rFonts w:ascii="Times New Roman" w:hAnsi="Times New Roman" w:cs="Times New Roman"/>
                <w:sz w:val="20"/>
                <w:szCs w:val="20"/>
              </w:rPr>
            </w:pPr>
          </w:p>
        </w:tc>
      </w:tr>
    </w:tbl>
    <w:p w:rsidR="00740698" w:rsidRPr="007F61C7" w:rsidRDefault="00740698" w:rsidP="00DD6DF6">
      <w:pPr>
        <w:rPr>
          <w:rFonts w:ascii="Times New Roman" w:hAnsi="Times New Roman" w:cs="Times New Roman"/>
          <w:sz w:val="24"/>
          <w:szCs w:val="24"/>
        </w:rPr>
        <w:sectPr w:rsidR="00740698" w:rsidRPr="007F61C7" w:rsidSect="00740698">
          <w:pgSz w:w="16838" w:h="11906" w:orient="landscape"/>
          <w:pgMar w:top="1134" w:right="1134" w:bottom="1134" w:left="1134" w:header="709" w:footer="709" w:gutter="0"/>
          <w:cols w:space="708"/>
          <w:docGrid w:linePitch="360"/>
        </w:sectPr>
      </w:pPr>
    </w:p>
    <w:p w:rsidR="0013531D" w:rsidRPr="007F61C7" w:rsidRDefault="0013531D" w:rsidP="00DD6DF6">
      <w:pPr>
        <w:rPr>
          <w:rFonts w:ascii="Times New Roman" w:hAnsi="Times New Roman" w:cs="Times New Roman"/>
          <w:sz w:val="24"/>
          <w:szCs w:val="24"/>
        </w:rPr>
      </w:pPr>
    </w:p>
    <w:p w:rsidR="00156205" w:rsidRPr="007F61C7" w:rsidRDefault="001B112C" w:rsidP="00156205">
      <w:pPr>
        <w:rPr>
          <w:rFonts w:ascii="Times New Roman" w:hAnsi="Times New Roman" w:cs="Times New Roman"/>
          <w:b/>
          <w:sz w:val="24"/>
          <w:szCs w:val="24"/>
        </w:rPr>
      </w:pPr>
      <w:r w:rsidRPr="007F61C7">
        <w:rPr>
          <w:rFonts w:ascii="Times New Roman" w:hAnsi="Times New Roman" w:cs="Times New Roman"/>
          <w:b/>
          <w:sz w:val="24"/>
          <w:szCs w:val="24"/>
        </w:rPr>
        <w:t>4.</w:t>
      </w:r>
      <w:r w:rsidR="00156205" w:rsidRPr="007F61C7">
        <w:rPr>
          <w:rFonts w:ascii="Times New Roman" w:hAnsi="Times New Roman" w:cs="Times New Roman"/>
          <w:b/>
          <w:sz w:val="24"/>
          <w:szCs w:val="24"/>
        </w:rPr>
        <w:t xml:space="preserve"> Referências</w:t>
      </w:r>
    </w:p>
    <w:p w:rsidR="00981417" w:rsidRPr="007F61C7" w:rsidRDefault="00156205" w:rsidP="00AA28E2">
      <w:pPr>
        <w:rPr>
          <w:rFonts w:ascii="Times New Roman" w:hAnsi="Times New Roman" w:cs="Times New Roman"/>
          <w:sz w:val="24"/>
          <w:szCs w:val="24"/>
        </w:rPr>
      </w:pPr>
      <w:r w:rsidRPr="007F61C7">
        <w:rPr>
          <w:rFonts w:ascii="Times New Roman" w:hAnsi="Times New Roman" w:cs="Times New Roman"/>
          <w:sz w:val="24"/>
          <w:szCs w:val="24"/>
        </w:rPr>
        <w:t>(Seção que irá indicar todo o material consultado para a elaboração o Plano de Gestão de Logística Sustentável)</w:t>
      </w:r>
    </w:p>
    <w:p w:rsidR="008C00A8" w:rsidRPr="007F61C7" w:rsidRDefault="001B112C" w:rsidP="00BF144F">
      <w:pPr>
        <w:rPr>
          <w:rFonts w:ascii="Times New Roman" w:hAnsi="Times New Roman" w:cs="Times New Roman"/>
          <w:b/>
          <w:sz w:val="24"/>
          <w:szCs w:val="24"/>
        </w:rPr>
      </w:pPr>
      <w:r w:rsidRPr="007F61C7">
        <w:rPr>
          <w:rFonts w:ascii="Times New Roman" w:hAnsi="Times New Roman" w:cs="Times New Roman"/>
          <w:b/>
          <w:sz w:val="24"/>
          <w:szCs w:val="24"/>
        </w:rPr>
        <w:t>5</w:t>
      </w:r>
      <w:r w:rsidR="008C00A8" w:rsidRPr="007F61C7">
        <w:rPr>
          <w:rFonts w:ascii="Times New Roman" w:hAnsi="Times New Roman" w:cs="Times New Roman"/>
          <w:b/>
          <w:sz w:val="24"/>
          <w:szCs w:val="24"/>
        </w:rPr>
        <w:t>. Anexos/Apêndices</w:t>
      </w:r>
    </w:p>
    <w:p w:rsidR="00C52F66" w:rsidRPr="007F61C7" w:rsidRDefault="00C52F66" w:rsidP="00BF144F">
      <w:pPr>
        <w:rPr>
          <w:rFonts w:ascii="Times New Roman" w:hAnsi="Times New Roman" w:cs="Times New Roman"/>
          <w:sz w:val="24"/>
          <w:szCs w:val="24"/>
        </w:rPr>
      </w:pPr>
      <w:r w:rsidRPr="007F61C7">
        <w:rPr>
          <w:rFonts w:ascii="Times New Roman" w:hAnsi="Times New Roman" w:cs="Times New Roman"/>
          <w:sz w:val="24"/>
          <w:szCs w:val="24"/>
        </w:rPr>
        <w:t>(Seção que irá dispor de informações adicionais que não constam no corpo do PLS, porém deverão ser incorporadas ao PLS, como normas, quadros, tabelas, Portarias, etc. criados ou não pela Comissão.)</w:t>
      </w:r>
    </w:p>
    <w:p w:rsidR="00D2652F" w:rsidRPr="007F61C7" w:rsidRDefault="008C00A8" w:rsidP="00BF144F">
      <w:pPr>
        <w:rPr>
          <w:rFonts w:ascii="Times New Roman" w:hAnsi="Times New Roman" w:cs="Times New Roman"/>
          <w:b/>
          <w:sz w:val="24"/>
          <w:szCs w:val="24"/>
        </w:rPr>
      </w:pPr>
      <w:r w:rsidRPr="007F61C7">
        <w:rPr>
          <w:rFonts w:ascii="Times New Roman" w:hAnsi="Times New Roman" w:cs="Times New Roman"/>
          <w:b/>
          <w:sz w:val="24"/>
          <w:szCs w:val="24"/>
        </w:rPr>
        <w:t>4.1.</w:t>
      </w:r>
      <w:r w:rsidRPr="007F61C7">
        <w:rPr>
          <w:rFonts w:ascii="Times New Roman" w:hAnsi="Times New Roman" w:cs="Times New Roman"/>
          <w:sz w:val="24"/>
          <w:szCs w:val="24"/>
        </w:rPr>
        <w:t xml:space="preserve"> </w:t>
      </w:r>
      <w:r w:rsidR="00D2652F" w:rsidRPr="007F61C7">
        <w:rPr>
          <w:rFonts w:ascii="Times New Roman" w:hAnsi="Times New Roman" w:cs="Times New Roman"/>
          <w:b/>
          <w:sz w:val="24"/>
          <w:szCs w:val="24"/>
        </w:rPr>
        <w:t xml:space="preserve">Apêndice 1: Inventário de bens e materiais </w:t>
      </w:r>
    </w:p>
    <w:p w:rsidR="002D44A1" w:rsidRPr="007F61C7" w:rsidRDefault="008C00A8" w:rsidP="002D44A1">
      <w:pPr>
        <w:rPr>
          <w:rFonts w:ascii="Times New Roman" w:hAnsi="Times New Roman" w:cs="Times New Roman"/>
          <w:b/>
          <w:sz w:val="24"/>
          <w:szCs w:val="24"/>
        </w:rPr>
      </w:pPr>
      <w:r w:rsidRPr="007F61C7">
        <w:rPr>
          <w:rFonts w:ascii="Times New Roman" w:hAnsi="Times New Roman" w:cs="Times New Roman"/>
          <w:b/>
          <w:sz w:val="24"/>
          <w:szCs w:val="24"/>
        </w:rPr>
        <w:t xml:space="preserve">4.2. </w:t>
      </w:r>
      <w:r w:rsidR="002D44A1" w:rsidRPr="007F61C7">
        <w:rPr>
          <w:rFonts w:ascii="Times New Roman" w:hAnsi="Times New Roman" w:cs="Times New Roman"/>
          <w:b/>
          <w:sz w:val="24"/>
          <w:szCs w:val="24"/>
        </w:rPr>
        <w:t>Apêndice 2: Diagnóstico de Práticas de Sustentabilidade e de Racionalização do Uso de Materiais e Serviços Implementadas</w:t>
      </w:r>
    </w:p>
    <w:p w:rsidR="00964C96" w:rsidRPr="007F61C7" w:rsidRDefault="008C00A8" w:rsidP="002D44A1">
      <w:pPr>
        <w:rPr>
          <w:rFonts w:ascii="Times New Roman" w:hAnsi="Times New Roman" w:cs="Times New Roman"/>
          <w:b/>
          <w:sz w:val="24"/>
          <w:szCs w:val="24"/>
        </w:rPr>
      </w:pPr>
      <w:r w:rsidRPr="007F61C7">
        <w:rPr>
          <w:rFonts w:ascii="Times New Roman" w:hAnsi="Times New Roman" w:cs="Times New Roman"/>
          <w:b/>
          <w:sz w:val="24"/>
          <w:szCs w:val="24"/>
        </w:rPr>
        <w:t xml:space="preserve">4.3. </w:t>
      </w:r>
      <w:r w:rsidR="00964C96" w:rsidRPr="007F61C7">
        <w:rPr>
          <w:rFonts w:ascii="Times New Roman" w:hAnsi="Times New Roman" w:cs="Times New Roman"/>
          <w:b/>
          <w:sz w:val="24"/>
          <w:szCs w:val="24"/>
        </w:rPr>
        <w:t>Apêndice 3 – Materiais de Consumo Sustentáveis</w:t>
      </w:r>
    </w:p>
    <w:p w:rsidR="00D2652F" w:rsidRPr="007F61C7" w:rsidRDefault="00D2652F" w:rsidP="00BF144F">
      <w:pPr>
        <w:rPr>
          <w:rFonts w:ascii="Times New Roman" w:hAnsi="Times New Roman" w:cs="Times New Roman"/>
          <w:sz w:val="24"/>
          <w:szCs w:val="24"/>
        </w:rPr>
      </w:pPr>
    </w:p>
    <w:p w:rsidR="00D2652F" w:rsidRPr="007F61C7" w:rsidRDefault="00D2652F" w:rsidP="00BF144F">
      <w:pPr>
        <w:rPr>
          <w:rFonts w:ascii="Times New Roman" w:hAnsi="Times New Roman" w:cs="Times New Roman"/>
          <w:sz w:val="24"/>
          <w:szCs w:val="24"/>
        </w:rPr>
      </w:pPr>
    </w:p>
    <w:p w:rsidR="00D2652F" w:rsidRPr="007F61C7" w:rsidRDefault="00D2652F" w:rsidP="00BF144F">
      <w:pPr>
        <w:rPr>
          <w:rFonts w:ascii="Times New Roman" w:hAnsi="Times New Roman" w:cs="Times New Roman"/>
          <w:sz w:val="24"/>
          <w:szCs w:val="24"/>
        </w:rPr>
      </w:pPr>
    </w:p>
    <w:p w:rsidR="00F724EC" w:rsidRPr="007F61C7" w:rsidRDefault="00F724EC" w:rsidP="00C56431">
      <w:pPr>
        <w:rPr>
          <w:rFonts w:ascii="Times New Roman" w:hAnsi="Times New Roman" w:cs="Times New Roman"/>
          <w:sz w:val="24"/>
          <w:szCs w:val="24"/>
        </w:rPr>
      </w:pPr>
    </w:p>
    <w:sectPr w:rsidR="00F724EC" w:rsidRPr="007F61C7" w:rsidSect="00381D5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5AF" w:rsidRDefault="00A425AF" w:rsidP="007F4693">
      <w:pPr>
        <w:spacing w:line="240" w:lineRule="auto"/>
      </w:pPr>
      <w:r>
        <w:separator/>
      </w:r>
    </w:p>
  </w:endnote>
  <w:endnote w:type="continuationSeparator" w:id="0">
    <w:p w:rsidR="00A425AF" w:rsidRDefault="00A425AF" w:rsidP="007F46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986227"/>
      <w:docPartObj>
        <w:docPartGallery w:val="Page Numbers (Bottom of Page)"/>
        <w:docPartUnique/>
      </w:docPartObj>
    </w:sdtPr>
    <w:sdtEndPr/>
    <w:sdtContent>
      <w:p w:rsidR="00E9571D" w:rsidRDefault="00E9571D">
        <w:pPr>
          <w:pStyle w:val="Rodap"/>
          <w:jc w:val="center"/>
        </w:pPr>
        <w:r>
          <w:fldChar w:fldCharType="begin"/>
        </w:r>
        <w:r>
          <w:instrText>PAGE   \* MERGEFORMAT</w:instrText>
        </w:r>
        <w:r>
          <w:fldChar w:fldCharType="separate"/>
        </w:r>
        <w:r w:rsidR="004D2672">
          <w:rPr>
            <w:noProof/>
          </w:rPr>
          <w:t>24</w:t>
        </w:r>
        <w:r>
          <w:fldChar w:fldCharType="end"/>
        </w:r>
      </w:p>
    </w:sdtContent>
  </w:sdt>
  <w:p w:rsidR="00E9571D" w:rsidRDefault="00E9571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5AF" w:rsidRDefault="00A425AF" w:rsidP="007F4693">
      <w:pPr>
        <w:spacing w:line="240" w:lineRule="auto"/>
      </w:pPr>
      <w:r>
        <w:separator/>
      </w:r>
    </w:p>
  </w:footnote>
  <w:footnote w:type="continuationSeparator" w:id="0">
    <w:p w:rsidR="00A425AF" w:rsidRDefault="00A425AF" w:rsidP="007F4693">
      <w:pPr>
        <w:spacing w:line="240" w:lineRule="auto"/>
      </w:pPr>
      <w:r>
        <w:continuationSeparator/>
      </w:r>
    </w:p>
  </w:footnote>
  <w:footnote w:id="1">
    <w:p w:rsidR="00E9571D" w:rsidRDefault="00E9571D">
      <w:pPr>
        <w:pStyle w:val="Textodenotaderodap"/>
      </w:pPr>
      <w:r>
        <w:rPr>
          <w:rStyle w:val="Refdenotaderodap"/>
        </w:rPr>
        <w:footnoteRef/>
      </w:r>
      <w:r>
        <w:t xml:space="preserve"> Fonte: </w:t>
      </w:r>
      <w:hyperlink r:id="rId1" w:history="1">
        <w:r w:rsidRPr="00843AE9">
          <w:rPr>
            <w:rStyle w:val="Hyperlink"/>
          </w:rPr>
          <w:t>http://www.mma.gov.br/images/arquivo/80063/Cartilha%20Intermediaria%20-%20Como%20Implantar%20a%20A3P%20-%203%20edicao.pdf</w:t>
        </w:r>
      </w:hyperlink>
      <w:r>
        <w:t>. Consultado em: 17/02/2016.</w:t>
      </w:r>
    </w:p>
  </w:footnote>
  <w:footnote w:id="2">
    <w:p w:rsidR="00E9571D" w:rsidRDefault="00E9571D">
      <w:pPr>
        <w:pStyle w:val="Textodenotaderodap"/>
      </w:pPr>
      <w:r>
        <w:rPr>
          <w:rStyle w:val="Refdenotaderodap"/>
        </w:rPr>
        <w:footnoteRef/>
      </w:r>
      <w:r>
        <w:t xml:space="preserve"> Fonte: </w:t>
      </w:r>
      <w:hyperlink r:id="rId2" w:history="1">
        <w:r w:rsidRPr="009F41AD">
          <w:rPr>
            <w:rStyle w:val="Hyperlink"/>
          </w:rPr>
          <w:t>http://www.comprasgovernamentais.gov.br/arquivos/sustentabilidade/conheca-a-cisap.pdf</w:t>
        </w:r>
      </w:hyperlink>
      <w:r>
        <w:t>. Consultado em: 09/03/2016.</w:t>
      </w:r>
    </w:p>
  </w:footnote>
  <w:footnote w:id="3">
    <w:p w:rsidR="00E9571D" w:rsidRDefault="00E9571D">
      <w:pPr>
        <w:pStyle w:val="Textodenotaderodap"/>
      </w:pPr>
      <w:r>
        <w:rPr>
          <w:rStyle w:val="Refdenotaderodap"/>
        </w:rPr>
        <w:footnoteRef/>
      </w:r>
      <w:r>
        <w:t xml:space="preserve"> F</w:t>
      </w:r>
      <w:r w:rsidRPr="007B3F8C">
        <w:t>onte</w:t>
      </w:r>
      <w:r>
        <w:t xml:space="preserve">: </w:t>
      </w:r>
      <w:hyperlink r:id="rId3" w:history="1">
        <w:r w:rsidRPr="007B3F8C">
          <w:rPr>
            <w:rStyle w:val="Hyperlink"/>
            <w:rFonts w:cs="Times New Roman"/>
          </w:rPr>
          <w:t>http://cpsustentaveis.planejamento.gov.br/noticias/servidores-participam-de-capacitacao-sobre-sustentabilidade</w:t>
        </w:r>
      </w:hyperlink>
      <w:r>
        <w:t>. Consultado em: 24/03/2016.</w:t>
      </w:r>
      <w:r w:rsidRPr="007B3F8C">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71D" w:rsidRDefault="00E9571D">
    <w:pPr>
      <w:pStyle w:val="Cabealho"/>
    </w:pPr>
    <w:r>
      <w:rPr>
        <w:noProof/>
        <w:lang w:eastAsia="pt-BR"/>
      </w:rPr>
      <w:drawing>
        <wp:anchor distT="0" distB="0" distL="114300" distR="114300" simplePos="0" relativeHeight="251658240" behindDoc="0" locked="0" layoutInCell="1" allowOverlap="1" wp14:anchorId="61BB5420" wp14:editId="6A974C87">
          <wp:simplePos x="0" y="0"/>
          <wp:positionH relativeFrom="column">
            <wp:posOffset>4172585</wp:posOffset>
          </wp:positionH>
          <wp:positionV relativeFrom="paragraph">
            <wp:posOffset>-196215</wp:posOffset>
          </wp:positionV>
          <wp:extent cx="2286000" cy="46101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46101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9571D" w:rsidRDefault="00E9571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F6A71"/>
    <w:multiLevelType w:val="hybridMultilevel"/>
    <w:tmpl w:val="5E5EAC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6AAF783A"/>
    <w:multiLevelType w:val="hybridMultilevel"/>
    <w:tmpl w:val="338610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58"/>
    <w:rsid w:val="000007F7"/>
    <w:rsid w:val="000008A2"/>
    <w:rsid w:val="000049D9"/>
    <w:rsid w:val="000078AE"/>
    <w:rsid w:val="000129AF"/>
    <w:rsid w:val="0001480E"/>
    <w:rsid w:val="00014B47"/>
    <w:rsid w:val="00015C58"/>
    <w:rsid w:val="00015DE3"/>
    <w:rsid w:val="0001689E"/>
    <w:rsid w:val="0002661B"/>
    <w:rsid w:val="00031562"/>
    <w:rsid w:val="00034EA6"/>
    <w:rsid w:val="00035216"/>
    <w:rsid w:val="000362B1"/>
    <w:rsid w:val="00037D47"/>
    <w:rsid w:val="0004020D"/>
    <w:rsid w:val="00040E6F"/>
    <w:rsid w:val="00042F5C"/>
    <w:rsid w:val="000438D5"/>
    <w:rsid w:val="00045949"/>
    <w:rsid w:val="00045B85"/>
    <w:rsid w:val="000464AC"/>
    <w:rsid w:val="00050823"/>
    <w:rsid w:val="000546C9"/>
    <w:rsid w:val="000579A4"/>
    <w:rsid w:val="00062169"/>
    <w:rsid w:val="000623A4"/>
    <w:rsid w:val="00062675"/>
    <w:rsid w:val="000631CA"/>
    <w:rsid w:val="000641A4"/>
    <w:rsid w:val="00064FD2"/>
    <w:rsid w:val="00065C3C"/>
    <w:rsid w:val="00066339"/>
    <w:rsid w:val="00066D4F"/>
    <w:rsid w:val="00067105"/>
    <w:rsid w:val="00070554"/>
    <w:rsid w:val="000711C5"/>
    <w:rsid w:val="00071D27"/>
    <w:rsid w:val="0007461E"/>
    <w:rsid w:val="00074D65"/>
    <w:rsid w:val="00081A41"/>
    <w:rsid w:val="00083A26"/>
    <w:rsid w:val="00086208"/>
    <w:rsid w:val="0009380E"/>
    <w:rsid w:val="000A0422"/>
    <w:rsid w:val="000A077A"/>
    <w:rsid w:val="000A73CB"/>
    <w:rsid w:val="000B2010"/>
    <w:rsid w:val="000B2566"/>
    <w:rsid w:val="000B6672"/>
    <w:rsid w:val="000C018B"/>
    <w:rsid w:val="000C0D1F"/>
    <w:rsid w:val="000C15CE"/>
    <w:rsid w:val="000C180D"/>
    <w:rsid w:val="000C2175"/>
    <w:rsid w:val="000C2C37"/>
    <w:rsid w:val="000C3169"/>
    <w:rsid w:val="000C3788"/>
    <w:rsid w:val="000C579A"/>
    <w:rsid w:val="000C60D4"/>
    <w:rsid w:val="000C719F"/>
    <w:rsid w:val="000C7C52"/>
    <w:rsid w:val="000C7EC5"/>
    <w:rsid w:val="000D4220"/>
    <w:rsid w:val="000D74E9"/>
    <w:rsid w:val="000E0421"/>
    <w:rsid w:val="000E0818"/>
    <w:rsid w:val="000E0A70"/>
    <w:rsid w:val="000E47A6"/>
    <w:rsid w:val="000E6FEF"/>
    <w:rsid w:val="000F189F"/>
    <w:rsid w:val="000F3386"/>
    <w:rsid w:val="000F4245"/>
    <w:rsid w:val="000F4762"/>
    <w:rsid w:val="001015B4"/>
    <w:rsid w:val="00102EE3"/>
    <w:rsid w:val="001065D7"/>
    <w:rsid w:val="001078F8"/>
    <w:rsid w:val="00107F84"/>
    <w:rsid w:val="00115A42"/>
    <w:rsid w:val="00120FDF"/>
    <w:rsid w:val="0012171E"/>
    <w:rsid w:val="001220E6"/>
    <w:rsid w:val="00123D2B"/>
    <w:rsid w:val="00125DF0"/>
    <w:rsid w:val="0012759C"/>
    <w:rsid w:val="00127BA3"/>
    <w:rsid w:val="00130026"/>
    <w:rsid w:val="00133552"/>
    <w:rsid w:val="00133B33"/>
    <w:rsid w:val="001349DF"/>
    <w:rsid w:val="0013531D"/>
    <w:rsid w:val="00135C85"/>
    <w:rsid w:val="00136E1B"/>
    <w:rsid w:val="00140D96"/>
    <w:rsid w:val="0014352E"/>
    <w:rsid w:val="0014446A"/>
    <w:rsid w:val="00145D40"/>
    <w:rsid w:val="00151F1D"/>
    <w:rsid w:val="0015279C"/>
    <w:rsid w:val="00152E8C"/>
    <w:rsid w:val="0015336B"/>
    <w:rsid w:val="0015602A"/>
    <w:rsid w:val="00156205"/>
    <w:rsid w:val="00160EFF"/>
    <w:rsid w:val="00164E0A"/>
    <w:rsid w:val="00170984"/>
    <w:rsid w:val="00170BFF"/>
    <w:rsid w:val="00172F58"/>
    <w:rsid w:val="001820A0"/>
    <w:rsid w:val="00182934"/>
    <w:rsid w:val="00182DA7"/>
    <w:rsid w:val="00185BFC"/>
    <w:rsid w:val="00185FD2"/>
    <w:rsid w:val="0018697D"/>
    <w:rsid w:val="00187B31"/>
    <w:rsid w:val="001943BC"/>
    <w:rsid w:val="00197454"/>
    <w:rsid w:val="001A0114"/>
    <w:rsid w:val="001A0FC2"/>
    <w:rsid w:val="001A1C8B"/>
    <w:rsid w:val="001A2025"/>
    <w:rsid w:val="001B112C"/>
    <w:rsid w:val="001B13C7"/>
    <w:rsid w:val="001B25F7"/>
    <w:rsid w:val="001B652B"/>
    <w:rsid w:val="001C2B68"/>
    <w:rsid w:val="001C3478"/>
    <w:rsid w:val="001C6932"/>
    <w:rsid w:val="001C6D8D"/>
    <w:rsid w:val="001D00F1"/>
    <w:rsid w:val="001D0670"/>
    <w:rsid w:val="001D19DC"/>
    <w:rsid w:val="001D515F"/>
    <w:rsid w:val="001D6D0C"/>
    <w:rsid w:val="001D73F4"/>
    <w:rsid w:val="001E1DA1"/>
    <w:rsid w:val="001E5EC9"/>
    <w:rsid w:val="001E6BD5"/>
    <w:rsid w:val="001F1E90"/>
    <w:rsid w:val="001F4D67"/>
    <w:rsid w:val="001F58C2"/>
    <w:rsid w:val="001F5983"/>
    <w:rsid w:val="001F63C1"/>
    <w:rsid w:val="001F7434"/>
    <w:rsid w:val="00200B84"/>
    <w:rsid w:val="0020405A"/>
    <w:rsid w:val="00204974"/>
    <w:rsid w:val="0020515F"/>
    <w:rsid w:val="0020562A"/>
    <w:rsid w:val="002061D3"/>
    <w:rsid w:val="00210FB6"/>
    <w:rsid w:val="0021169A"/>
    <w:rsid w:val="00217A7D"/>
    <w:rsid w:val="00217F0C"/>
    <w:rsid w:val="0022057D"/>
    <w:rsid w:val="0022104E"/>
    <w:rsid w:val="00221B13"/>
    <w:rsid w:val="00224735"/>
    <w:rsid w:val="002250DA"/>
    <w:rsid w:val="002266B3"/>
    <w:rsid w:val="00230677"/>
    <w:rsid w:val="00231FFA"/>
    <w:rsid w:val="00233FC7"/>
    <w:rsid w:val="00235F47"/>
    <w:rsid w:val="002430FA"/>
    <w:rsid w:val="00245563"/>
    <w:rsid w:val="0025132D"/>
    <w:rsid w:val="00251E9A"/>
    <w:rsid w:val="00252130"/>
    <w:rsid w:val="00252728"/>
    <w:rsid w:val="00255784"/>
    <w:rsid w:val="00255871"/>
    <w:rsid w:val="002675E7"/>
    <w:rsid w:val="002743A2"/>
    <w:rsid w:val="0027502F"/>
    <w:rsid w:val="0027790A"/>
    <w:rsid w:val="00281F2B"/>
    <w:rsid w:val="0028255B"/>
    <w:rsid w:val="002845BB"/>
    <w:rsid w:val="00284624"/>
    <w:rsid w:val="00287284"/>
    <w:rsid w:val="002873AD"/>
    <w:rsid w:val="00290647"/>
    <w:rsid w:val="0029600B"/>
    <w:rsid w:val="002966C9"/>
    <w:rsid w:val="002A4376"/>
    <w:rsid w:val="002B15FD"/>
    <w:rsid w:val="002B2858"/>
    <w:rsid w:val="002B3958"/>
    <w:rsid w:val="002B463E"/>
    <w:rsid w:val="002B60FB"/>
    <w:rsid w:val="002C1558"/>
    <w:rsid w:val="002C3D4C"/>
    <w:rsid w:val="002C5239"/>
    <w:rsid w:val="002C7973"/>
    <w:rsid w:val="002D33C6"/>
    <w:rsid w:val="002D36A1"/>
    <w:rsid w:val="002D44A1"/>
    <w:rsid w:val="002D456B"/>
    <w:rsid w:val="002D59CE"/>
    <w:rsid w:val="002D645B"/>
    <w:rsid w:val="002E03AB"/>
    <w:rsid w:val="002E0628"/>
    <w:rsid w:val="002E10D9"/>
    <w:rsid w:val="002E1A80"/>
    <w:rsid w:val="002E1E2F"/>
    <w:rsid w:val="002E23AF"/>
    <w:rsid w:val="002E322F"/>
    <w:rsid w:val="002F09B5"/>
    <w:rsid w:val="002F112A"/>
    <w:rsid w:val="002F3C98"/>
    <w:rsid w:val="003027DA"/>
    <w:rsid w:val="003056E4"/>
    <w:rsid w:val="003120AD"/>
    <w:rsid w:val="00312C10"/>
    <w:rsid w:val="00314AA6"/>
    <w:rsid w:val="00315CD1"/>
    <w:rsid w:val="00316D39"/>
    <w:rsid w:val="00316E36"/>
    <w:rsid w:val="00320DB5"/>
    <w:rsid w:val="00321A88"/>
    <w:rsid w:val="00322012"/>
    <w:rsid w:val="00330B5F"/>
    <w:rsid w:val="003330B9"/>
    <w:rsid w:val="00340A89"/>
    <w:rsid w:val="003434EC"/>
    <w:rsid w:val="0034564C"/>
    <w:rsid w:val="00350854"/>
    <w:rsid w:val="00351F5A"/>
    <w:rsid w:val="00353059"/>
    <w:rsid w:val="003560F4"/>
    <w:rsid w:val="003573DF"/>
    <w:rsid w:val="00357A11"/>
    <w:rsid w:val="00357CC5"/>
    <w:rsid w:val="00360121"/>
    <w:rsid w:val="00360B0D"/>
    <w:rsid w:val="00360FB5"/>
    <w:rsid w:val="00362E18"/>
    <w:rsid w:val="003643B1"/>
    <w:rsid w:val="00366E4B"/>
    <w:rsid w:val="00367598"/>
    <w:rsid w:val="003710FC"/>
    <w:rsid w:val="00374A7D"/>
    <w:rsid w:val="00376644"/>
    <w:rsid w:val="00381D53"/>
    <w:rsid w:val="003849D0"/>
    <w:rsid w:val="00386E75"/>
    <w:rsid w:val="0039092A"/>
    <w:rsid w:val="00392319"/>
    <w:rsid w:val="003928C5"/>
    <w:rsid w:val="003936C7"/>
    <w:rsid w:val="003978BC"/>
    <w:rsid w:val="003A014E"/>
    <w:rsid w:val="003A100F"/>
    <w:rsid w:val="003A2D1E"/>
    <w:rsid w:val="003A763B"/>
    <w:rsid w:val="003B11FB"/>
    <w:rsid w:val="003B360F"/>
    <w:rsid w:val="003B476C"/>
    <w:rsid w:val="003B499C"/>
    <w:rsid w:val="003B64A1"/>
    <w:rsid w:val="003C0F6B"/>
    <w:rsid w:val="003C1B31"/>
    <w:rsid w:val="003C44EA"/>
    <w:rsid w:val="003C53AC"/>
    <w:rsid w:val="003C6113"/>
    <w:rsid w:val="003C65E6"/>
    <w:rsid w:val="003D0017"/>
    <w:rsid w:val="003D5667"/>
    <w:rsid w:val="003D6B19"/>
    <w:rsid w:val="003D7935"/>
    <w:rsid w:val="003E1E9E"/>
    <w:rsid w:val="003E22CD"/>
    <w:rsid w:val="003E3E7E"/>
    <w:rsid w:val="003E4C7C"/>
    <w:rsid w:val="003F231F"/>
    <w:rsid w:val="003F3D96"/>
    <w:rsid w:val="003F47E2"/>
    <w:rsid w:val="003F5659"/>
    <w:rsid w:val="003F68F9"/>
    <w:rsid w:val="004016E5"/>
    <w:rsid w:val="0040530E"/>
    <w:rsid w:val="00405FEE"/>
    <w:rsid w:val="0041061B"/>
    <w:rsid w:val="00412228"/>
    <w:rsid w:val="004124F8"/>
    <w:rsid w:val="004215A3"/>
    <w:rsid w:val="00422528"/>
    <w:rsid w:val="004235A4"/>
    <w:rsid w:val="004243AB"/>
    <w:rsid w:val="00426030"/>
    <w:rsid w:val="004262AE"/>
    <w:rsid w:val="00426D7D"/>
    <w:rsid w:val="00432BE5"/>
    <w:rsid w:val="00434146"/>
    <w:rsid w:val="00434CF6"/>
    <w:rsid w:val="004367D7"/>
    <w:rsid w:val="00437D97"/>
    <w:rsid w:val="004406F1"/>
    <w:rsid w:val="00441386"/>
    <w:rsid w:val="00442B28"/>
    <w:rsid w:val="00444F6D"/>
    <w:rsid w:val="004453B7"/>
    <w:rsid w:val="00445BEC"/>
    <w:rsid w:val="004509D0"/>
    <w:rsid w:val="00450AD3"/>
    <w:rsid w:val="00450B25"/>
    <w:rsid w:val="0045514A"/>
    <w:rsid w:val="00457D85"/>
    <w:rsid w:val="004606CF"/>
    <w:rsid w:val="004642D9"/>
    <w:rsid w:val="004648A5"/>
    <w:rsid w:val="00465039"/>
    <w:rsid w:val="00465CBF"/>
    <w:rsid w:val="00466101"/>
    <w:rsid w:val="004733BF"/>
    <w:rsid w:val="00481357"/>
    <w:rsid w:val="0048300F"/>
    <w:rsid w:val="00483E86"/>
    <w:rsid w:val="00484C2F"/>
    <w:rsid w:val="00486E7B"/>
    <w:rsid w:val="004935D0"/>
    <w:rsid w:val="004939A7"/>
    <w:rsid w:val="004946B9"/>
    <w:rsid w:val="00497BC7"/>
    <w:rsid w:val="004A25AB"/>
    <w:rsid w:val="004A58D1"/>
    <w:rsid w:val="004B2C06"/>
    <w:rsid w:val="004B5E5C"/>
    <w:rsid w:val="004B61B8"/>
    <w:rsid w:val="004C06E3"/>
    <w:rsid w:val="004C3096"/>
    <w:rsid w:val="004C3616"/>
    <w:rsid w:val="004C44F4"/>
    <w:rsid w:val="004C4EBE"/>
    <w:rsid w:val="004C6711"/>
    <w:rsid w:val="004D0711"/>
    <w:rsid w:val="004D078B"/>
    <w:rsid w:val="004D2672"/>
    <w:rsid w:val="004D42B6"/>
    <w:rsid w:val="004D4C54"/>
    <w:rsid w:val="004D5278"/>
    <w:rsid w:val="004D5DEF"/>
    <w:rsid w:val="004D7C96"/>
    <w:rsid w:val="004E024B"/>
    <w:rsid w:val="004E162F"/>
    <w:rsid w:val="004F1681"/>
    <w:rsid w:val="004F1C4C"/>
    <w:rsid w:val="004F2E2C"/>
    <w:rsid w:val="004F3BD3"/>
    <w:rsid w:val="004F5D87"/>
    <w:rsid w:val="00501A1A"/>
    <w:rsid w:val="0050650E"/>
    <w:rsid w:val="00506B92"/>
    <w:rsid w:val="00507500"/>
    <w:rsid w:val="00510FFC"/>
    <w:rsid w:val="00513B57"/>
    <w:rsid w:val="0052585F"/>
    <w:rsid w:val="0052706B"/>
    <w:rsid w:val="00531AD3"/>
    <w:rsid w:val="00531D30"/>
    <w:rsid w:val="00533141"/>
    <w:rsid w:val="00533E4A"/>
    <w:rsid w:val="00537204"/>
    <w:rsid w:val="0054080B"/>
    <w:rsid w:val="00540F89"/>
    <w:rsid w:val="00541849"/>
    <w:rsid w:val="00542CA5"/>
    <w:rsid w:val="0054653E"/>
    <w:rsid w:val="005511F9"/>
    <w:rsid w:val="0055151C"/>
    <w:rsid w:val="00552969"/>
    <w:rsid w:val="00557DDD"/>
    <w:rsid w:val="005622C5"/>
    <w:rsid w:val="00572E02"/>
    <w:rsid w:val="00574EC7"/>
    <w:rsid w:val="00575A28"/>
    <w:rsid w:val="00576E95"/>
    <w:rsid w:val="00582CB7"/>
    <w:rsid w:val="005830A7"/>
    <w:rsid w:val="005874BA"/>
    <w:rsid w:val="00587A44"/>
    <w:rsid w:val="00591114"/>
    <w:rsid w:val="00591647"/>
    <w:rsid w:val="00594141"/>
    <w:rsid w:val="00595D77"/>
    <w:rsid w:val="005A3EE6"/>
    <w:rsid w:val="005A4240"/>
    <w:rsid w:val="005A5778"/>
    <w:rsid w:val="005A5AA0"/>
    <w:rsid w:val="005A7601"/>
    <w:rsid w:val="005B0558"/>
    <w:rsid w:val="005B1FA8"/>
    <w:rsid w:val="005C06A9"/>
    <w:rsid w:val="005C4261"/>
    <w:rsid w:val="005C5206"/>
    <w:rsid w:val="005C65FC"/>
    <w:rsid w:val="005D18D7"/>
    <w:rsid w:val="005D270D"/>
    <w:rsid w:val="005D3568"/>
    <w:rsid w:val="005D3B4E"/>
    <w:rsid w:val="005D5DF7"/>
    <w:rsid w:val="005D7D93"/>
    <w:rsid w:val="005E2C9D"/>
    <w:rsid w:val="005E5EB1"/>
    <w:rsid w:val="005F0421"/>
    <w:rsid w:val="005F0F8F"/>
    <w:rsid w:val="005F1513"/>
    <w:rsid w:val="005F206E"/>
    <w:rsid w:val="005F36A8"/>
    <w:rsid w:val="005F576B"/>
    <w:rsid w:val="005F5A56"/>
    <w:rsid w:val="005F7C9C"/>
    <w:rsid w:val="00600B6E"/>
    <w:rsid w:val="006012B1"/>
    <w:rsid w:val="0060668A"/>
    <w:rsid w:val="00610BC4"/>
    <w:rsid w:val="006114C3"/>
    <w:rsid w:val="006124A3"/>
    <w:rsid w:val="006174E0"/>
    <w:rsid w:val="00620E27"/>
    <w:rsid w:val="006210DB"/>
    <w:rsid w:val="006230B7"/>
    <w:rsid w:val="00623674"/>
    <w:rsid w:val="0062499F"/>
    <w:rsid w:val="00626028"/>
    <w:rsid w:val="00641177"/>
    <w:rsid w:val="006414D1"/>
    <w:rsid w:val="00651184"/>
    <w:rsid w:val="006536CF"/>
    <w:rsid w:val="006541C3"/>
    <w:rsid w:val="00655003"/>
    <w:rsid w:val="006552C3"/>
    <w:rsid w:val="00660A50"/>
    <w:rsid w:val="00661101"/>
    <w:rsid w:val="0066210E"/>
    <w:rsid w:val="00662726"/>
    <w:rsid w:val="00662AD0"/>
    <w:rsid w:val="00662EFD"/>
    <w:rsid w:val="00662F0D"/>
    <w:rsid w:val="00664DFE"/>
    <w:rsid w:val="0066683E"/>
    <w:rsid w:val="00670F5B"/>
    <w:rsid w:val="00675EAC"/>
    <w:rsid w:val="006817C2"/>
    <w:rsid w:val="00684D44"/>
    <w:rsid w:val="006859DC"/>
    <w:rsid w:val="00685D5B"/>
    <w:rsid w:val="00690BEB"/>
    <w:rsid w:val="00691410"/>
    <w:rsid w:val="0069476F"/>
    <w:rsid w:val="006953EB"/>
    <w:rsid w:val="006955ED"/>
    <w:rsid w:val="00695D16"/>
    <w:rsid w:val="00696A49"/>
    <w:rsid w:val="006A091B"/>
    <w:rsid w:val="006A2A9F"/>
    <w:rsid w:val="006A2C91"/>
    <w:rsid w:val="006A4670"/>
    <w:rsid w:val="006A71A0"/>
    <w:rsid w:val="006B1E53"/>
    <w:rsid w:val="006B413F"/>
    <w:rsid w:val="006C0290"/>
    <w:rsid w:val="006C13DD"/>
    <w:rsid w:val="006C1CD2"/>
    <w:rsid w:val="006C34DC"/>
    <w:rsid w:val="006D0C88"/>
    <w:rsid w:val="006D0F93"/>
    <w:rsid w:val="006D0FC3"/>
    <w:rsid w:val="006D1B5A"/>
    <w:rsid w:val="006D20FB"/>
    <w:rsid w:val="006D30FD"/>
    <w:rsid w:val="006D396F"/>
    <w:rsid w:val="006D42E5"/>
    <w:rsid w:val="006D4C1F"/>
    <w:rsid w:val="006D5812"/>
    <w:rsid w:val="006D74F0"/>
    <w:rsid w:val="006E1158"/>
    <w:rsid w:val="006E29E8"/>
    <w:rsid w:val="006E30EC"/>
    <w:rsid w:val="006E3AB3"/>
    <w:rsid w:val="006E507A"/>
    <w:rsid w:val="006F14BA"/>
    <w:rsid w:val="006F6E7D"/>
    <w:rsid w:val="006F728F"/>
    <w:rsid w:val="006F7B79"/>
    <w:rsid w:val="006F7BFA"/>
    <w:rsid w:val="007014AF"/>
    <w:rsid w:val="00701ED1"/>
    <w:rsid w:val="00704E3C"/>
    <w:rsid w:val="007050F4"/>
    <w:rsid w:val="00705212"/>
    <w:rsid w:val="00707093"/>
    <w:rsid w:val="0071054A"/>
    <w:rsid w:val="00710EC3"/>
    <w:rsid w:val="007156B7"/>
    <w:rsid w:val="00716345"/>
    <w:rsid w:val="007246F8"/>
    <w:rsid w:val="007252B6"/>
    <w:rsid w:val="0072638A"/>
    <w:rsid w:val="007266ED"/>
    <w:rsid w:val="0073288C"/>
    <w:rsid w:val="00737F25"/>
    <w:rsid w:val="0074043F"/>
    <w:rsid w:val="00740698"/>
    <w:rsid w:val="007417CB"/>
    <w:rsid w:val="0074287E"/>
    <w:rsid w:val="0074594A"/>
    <w:rsid w:val="00747985"/>
    <w:rsid w:val="0075476D"/>
    <w:rsid w:val="00760CD6"/>
    <w:rsid w:val="00760E75"/>
    <w:rsid w:val="00761959"/>
    <w:rsid w:val="00762B57"/>
    <w:rsid w:val="0076399B"/>
    <w:rsid w:val="00765455"/>
    <w:rsid w:val="007659A3"/>
    <w:rsid w:val="00766AC9"/>
    <w:rsid w:val="00772EAC"/>
    <w:rsid w:val="00777CD9"/>
    <w:rsid w:val="00780FB5"/>
    <w:rsid w:val="007830E5"/>
    <w:rsid w:val="00786C3B"/>
    <w:rsid w:val="007909D2"/>
    <w:rsid w:val="0079177F"/>
    <w:rsid w:val="00792182"/>
    <w:rsid w:val="00792EFF"/>
    <w:rsid w:val="00793916"/>
    <w:rsid w:val="0079409A"/>
    <w:rsid w:val="00794C6A"/>
    <w:rsid w:val="00795A91"/>
    <w:rsid w:val="00795D06"/>
    <w:rsid w:val="0079678A"/>
    <w:rsid w:val="00797C7E"/>
    <w:rsid w:val="007A146A"/>
    <w:rsid w:val="007A2A15"/>
    <w:rsid w:val="007A719A"/>
    <w:rsid w:val="007B025A"/>
    <w:rsid w:val="007B2E97"/>
    <w:rsid w:val="007B3F8C"/>
    <w:rsid w:val="007C0C34"/>
    <w:rsid w:val="007C18F9"/>
    <w:rsid w:val="007C4AC1"/>
    <w:rsid w:val="007C5D01"/>
    <w:rsid w:val="007D1533"/>
    <w:rsid w:val="007D1AB1"/>
    <w:rsid w:val="007D20F4"/>
    <w:rsid w:val="007D43E4"/>
    <w:rsid w:val="007D4B0D"/>
    <w:rsid w:val="007D6AF1"/>
    <w:rsid w:val="007E28E8"/>
    <w:rsid w:val="007E2C31"/>
    <w:rsid w:val="007E4A0A"/>
    <w:rsid w:val="007E68C9"/>
    <w:rsid w:val="007E6AF2"/>
    <w:rsid w:val="007F0726"/>
    <w:rsid w:val="007F093A"/>
    <w:rsid w:val="007F1453"/>
    <w:rsid w:val="007F2F40"/>
    <w:rsid w:val="007F4693"/>
    <w:rsid w:val="007F55CC"/>
    <w:rsid w:val="007F61C7"/>
    <w:rsid w:val="00802C79"/>
    <w:rsid w:val="00804FF3"/>
    <w:rsid w:val="0080532E"/>
    <w:rsid w:val="008053FC"/>
    <w:rsid w:val="008106F1"/>
    <w:rsid w:val="0081239E"/>
    <w:rsid w:val="008126D9"/>
    <w:rsid w:val="0081489B"/>
    <w:rsid w:val="00814C79"/>
    <w:rsid w:val="00814F89"/>
    <w:rsid w:val="00815BC8"/>
    <w:rsid w:val="0081679F"/>
    <w:rsid w:val="00817E03"/>
    <w:rsid w:val="00821760"/>
    <w:rsid w:val="00822041"/>
    <w:rsid w:val="00822939"/>
    <w:rsid w:val="008242B4"/>
    <w:rsid w:val="0082561E"/>
    <w:rsid w:val="00830BB8"/>
    <w:rsid w:val="00830C22"/>
    <w:rsid w:val="00830E26"/>
    <w:rsid w:val="00831DAA"/>
    <w:rsid w:val="00834E84"/>
    <w:rsid w:val="00835F6A"/>
    <w:rsid w:val="008360C7"/>
    <w:rsid w:val="008378AE"/>
    <w:rsid w:val="00847D33"/>
    <w:rsid w:val="00852C3A"/>
    <w:rsid w:val="00853455"/>
    <w:rsid w:val="008544E3"/>
    <w:rsid w:val="00857C33"/>
    <w:rsid w:val="00865B2A"/>
    <w:rsid w:val="00866B4E"/>
    <w:rsid w:val="00867148"/>
    <w:rsid w:val="00867F18"/>
    <w:rsid w:val="00871CF1"/>
    <w:rsid w:val="00876258"/>
    <w:rsid w:val="0087634E"/>
    <w:rsid w:val="00877B5E"/>
    <w:rsid w:val="0088273B"/>
    <w:rsid w:val="00883105"/>
    <w:rsid w:val="008860C6"/>
    <w:rsid w:val="008868C8"/>
    <w:rsid w:val="00886DBC"/>
    <w:rsid w:val="00892541"/>
    <w:rsid w:val="00893CB0"/>
    <w:rsid w:val="00895955"/>
    <w:rsid w:val="0089762A"/>
    <w:rsid w:val="008A3886"/>
    <w:rsid w:val="008A4A26"/>
    <w:rsid w:val="008A600B"/>
    <w:rsid w:val="008A7571"/>
    <w:rsid w:val="008B3A86"/>
    <w:rsid w:val="008B4AA7"/>
    <w:rsid w:val="008B4CC2"/>
    <w:rsid w:val="008B70BD"/>
    <w:rsid w:val="008C00A8"/>
    <w:rsid w:val="008C1B42"/>
    <w:rsid w:val="008C48BC"/>
    <w:rsid w:val="008D477F"/>
    <w:rsid w:val="008E36AE"/>
    <w:rsid w:val="008E4C79"/>
    <w:rsid w:val="008E4DA3"/>
    <w:rsid w:val="008E69B7"/>
    <w:rsid w:val="008E6FF3"/>
    <w:rsid w:val="008E704D"/>
    <w:rsid w:val="008E70D8"/>
    <w:rsid w:val="008E76E3"/>
    <w:rsid w:val="008F0ABA"/>
    <w:rsid w:val="008F600E"/>
    <w:rsid w:val="008F63F0"/>
    <w:rsid w:val="00900628"/>
    <w:rsid w:val="009009F2"/>
    <w:rsid w:val="00900A4B"/>
    <w:rsid w:val="00901F98"/>
    <w:rsid w:val="00904519"/>
    <w:rsid w:val="00906DD6"/>
    <w:rsid w:val="0091120E"/>
    <w:rsid w:val="00911221"/>
    <w:rsid w:val="00912104"/>
    <w:rsid w:val="00912D76"/>
    <w:rsid w:val="00912EF5"/>
    <w:rsid w:val="00913443"/>
    <w:rsid w:val="00913B54"/>
    <w:rsid w:val="009166A3"/>
    <w:rsid w:val="0091706F"/>
    <w:rsid w:val="00920571"/>
    <w:rsid w:val="009209EF"/>
    <w:rsid w:val="0092125E"/>
    <w:rsid w:val="009224F4"/>
    <w:rsid w:val="00923D90"/>
    <w:rsid w:val="00927285"/>
    <w:rsid w:val="00927C71"/>
    <w:rsid w:val="00930339"/>
    <w:rsid w:val="009335F5"/>
    <w:rsid w:val="0093421A"/>
    <w:rsid w:val="00935958"/>
    <w:rsid w:val="009378DF"/>
    <w:rsid w:val="0094080E"/>
    <w:rsid w:val="00952DE2"/>
    <w:rsid w:val="00955093"/>
    <w:rsid w:val="00956CAA"/>
    <w:rsid w:val="009571BD"/>
    <w:rsid w:val="0095754B"/>
    <w:rsid w:val="0096117D"/>
    <w:rsid w:val="00961766"/>
    <w:rsid w:val="00963D63"/>
    <w:rsid w:val="00964C96"/>
    <w:rsid w:val="00970A0B"/>
    <w:rsid w:val="009717B0"/>
    <w:rsid w:val="00974726"/>
    <w:rsid w:val="0097662A"/>
    <w:rsid w:val="00976A2D"/>
    <w:rsid w:val="009773AD"/>
    <w:rsid w:val="00981417"/>
    <w:rsid w:val="009818A9"/>
    <w:rsid w:val="00981F88"/>
    <w:rsid w:val="009820ED"/>
    <w:rsid w:val="0098395A"/>
    <w:rsid w:val="00983A08"/>
    <w:rsid w:val="00986FFF"/>
    <w:rsid w:val="00990A96"/>
    <w:rsid w:val="00991F45"/>
    <w:rsid w:val="00993326"/>
    <w:rsid w:val="00996033"/>
    <w:rsid w:val="009A0A5D"/>
    <w:rsid w:val="009A0C91"/>
    <w:rsid w:val="009A6075"/>
    <w:rsid w:val="009A60F2"/>
    <w:rsid w:val="009B02F6"/>
    <w:rsid w:val="009B06F3"/>
    <w:rsid w:val="009B1923"/>
    <w:rsid w:val="009B5C92"/>
    <w:rsid w:val="009C00C7"/>
    <w:rsid w:val="009C06CD"/>
    <w:rsid w:val="009C0FB0"/>
    <w:rsid w:val="009C1FF1"/>
    <w:rsid w:val="009C2268"/>
    <w:rsid w:val="009C6A6B"/>
    <w:rsid w:val="009D00D2"/>
    <w:rsid w:val="009D0294"/>
    <w:rsid w:val="009D036B"/>
    <w:rsid w:val="009D09AF"/>
    <w:rsid w:val="009D1DE2"/>
    <w:rsid w:val="009D2081"/>
    <w:rsid w:val="009D3195"/>
    <w:rsid w:val="009E2583"/>
    <w:rsid w:val="009E2C15"/>
    <w:rsid w:val="009E37AD"/>
    <w:rsid w:val="009E65C4"/>
    <w:rsid w:val="009E6D98"/>
    <w:rsid w:val="009E6E43"/>
    <w:rsid w:val="009F035A"/>
    <w:rsid w:val="009F198C"/>
    <w:rsid w:val="009F2A9B"/>
    <w:rsid w:val="009F30B7"/>
    <w:rsid w:val="009F5AEE"/>
    <w:rsid w:val="009F61E4"/>
    <w:rsid w:val="009F6EFB"/>
    <w:rsid w:val="009F7136"/>
    <w:rsid w:val="009F7EA1"/>
    <w:rsid w:val="00A0018B"/>
    <w:rsid w:val="00A02BE5"/>
    <w:rsid w:val="00A02FAE"/>
    <w:rsid w:val="00A03511"/>
    <w:rsid w:val="00A0354A"/>
    <w:rsid w:val="00A042BA"/>
    <w:rsid w:val="00A05C72"/>
    <w:rsid w:val="00A0663E"/>
    <w:rsid w:val="00A11D90"/>
    <w:rsid w:val="00A123F5"/>
    <w:rsid w:val="00A13CA9"/>
    <w:rsid w:val="00A147E2"/>
    <w:rsid w:val="00A154C7"/>
    <w:rsid w:val="00A1569C"/>
    <w:rsid w:val="00A175C1"/>
    <w:rsid w:val="00A20F28"/>
    <w:rsid w:val="00A221E8"/>
    <w:rsid w:val="00A23BB7"/>
    <w:rsid w:val="00A24BE0"/>
    <w:rsid w:val="00A24C1B"/>
    <w:rsid w:val="00A26781"/>
    <w:rsid w:val="00A26F0E"/>
    <w:rsid w:val="00A27AB0"/>
    <w:rsid w:val="00A27B0D"/>
    <w:rsid w:val="00A31608"/>
    <w:rsid w:val="00A3226B"/>
    <w:rsid w:val="00A33C30"/>
    <w:rsid w:val="00A342E8"/>
    <w:rsid w:val="00A34BB4"/>
    <w:rsid w:val="00A4040A"/>
    <w:rsid w:val="00A416DC"/>
    <w:rsid w:val="00A41A1E"/>
    <w:rsid w:val="00A425AF"/>
    <w:rsid w:val="00A44C6A"/>
    <w:rsid w:val="00A46DD2"/>
    <w:rsid w:val="00A5224F"/>
    <w:rsid w:val="00A60B1A"/>
    <w:rsid w:val="00A60D6F"/>
    <w:rsid w:val="00A6199A"/>
    <w:rsid w:val="00A6241F"/>
    <w:rsid w:val="00A63CF6"/>
    <w:rsid w:val="00A65F56"/>
    <w:rsid w:val="00A7081F"/>
    <w:rsid w:val="00A71C53"/>
    <w:rsid w:val="00A74F31"/>
    <w:rsid w:val="00A75591"/>
    <w:rsid w:val="00A756F7"/>
    <w:rsid w:val="00A84841"/>
    <w:rsid w:val="00A8572F"/>
    <w:rsid w:val="00A90887"/>
    <w:rsid w:val="00A9213D"/>
    <w:rsid w:val="00A95EEC"/>
    <w:rsid w:val="00AA01FD"/>
    <w:rsid w:val="00AA2437"/>
    <w:rsid w:val="00AA2587"/>
    <w:rsid w:val="00AA28E2"/>
    <w:rsid w:val="00AA5A14"/>
    <w:rsid w:val="00AA65F5"/>
    <w:rsid w:val="00AB1BFA"/>
    <w:rsid w:val="00AB3E26"/>
    <w:rsid w:val="00AB527A"/>
    <w:rsid w:val="00AB53F2"/>
    <w:rsid w:val="00AB73E2"/>
    <w:rsid w:val="00AC1E33"/>
    <w:rsid w:val="00AC3E71"/>
    <w:rsid w:val="00AC5CF1"/>
    <w:rsid w:val="00AC73A3"/>
    <w:rsid w:val="00AD02FF"/>
    <w:rsid w:val="00AD3712"/>
    <w:rsid w:val="00AD49E4"/>
    <w:rsid w:val="00AD611A"/>
    <w:rsid w:val="00AD7329"/>
    <w:rsid w:val="00AE1955"/>
    <w:rsid w:val="00AE266F"/>
    <w:rsid w:val="00AE5682"/>
    <w:rsid w:val="00AE7527"/>
    <w:rsid w:val="00AE7993"/>
    <w:rsid w:val="00AE7CFC"/>
    <w:rsid w:val="00AF0D18"/>
    <w:rsid w:val="00AF3EF9"/>
    <w:rsid w:val="00AF6030"/>
    <w:rsid w:val="00AF6357"/>
    <w:rsid w:val="00B02480"/>
    <w:rsid w:val="00B03A43"/>
    <w:rsid w:val="00B05975"/>
    <w:rsid w:val="00B07415"/>
    <w:rsid w:val="00B0742F"/>
    <w:rsid w:val="00B11979"/>
    <w:rsid w:val="00B14A47"/>
    <w:rsid w:val="00B16006"/>
    <w:rsid w:val="00B16D4F"/>
    <w:rsid w:val="00B176E9"/>
    <w:rsid w:val="00B2000B"/>
    <w:rsid w:val="00B210AD"/>
    <w:rsid w:val="00B2117A"/>
    <w:rsid w:val="00B21AFA"/>
    <w:rsid w:val="00B222BB"/>
    <w:rsid w:val="00B22DC3"/>
    <w:rsid w:val="00B24232"/>
    <w:rsid w:val="00B24E24"/>
    <w:rsid w:val="00B311AE"/>
    <w:rsid w:val="00B32EC7"/>
    <w:rsid w:val="00B3418F"/>
    <w:rsid w:val="00B35359"/>
    <w:rsid w:val="00B37A82"/>
    <w:rsid w:val="00B41182"/>
    <w:rsid w:val="00B41607"/>
    <w:rsid w:val="00B417DD"/>
    <w:rsid w:val="00B431E4"/>
    <w:rsid w:val="00B432A0"/>
    <w:rsid w:val="00B4784D"/>
    <w:rsid w:val="00B507B5"/>
    <w:rsid w:val="00B51879"/>
    <w:rsid w:val="00B53ACB"/>
    <w:rsid w:val="00B542AB"/>
    <w:rsid w:val="00B544EB"/>
    <w:rsid w:val="00B56067"/>
    <w:rsid w:val="00B7143B"/>
    <w:rsid w:val="00B716F3"/>
    <w:rsid w:val="00B7562F"/>
    <w:rsid w:val="00B75B6F"/>
    <w:rsid w:val="00B828E3"/>
    <w:rsid w:val="00B833AF"/>
    <w:rsid w:val="00B8596F"/>
    <w:rsid w:val="00B903F8"/>
    <w:rsid w:val="00B91005"/>
    <w:rsid w:val="00B91B7A"/>
    <w:rsid w:val="00B91FE8"/>
    <w:rsid w:val="00B92B24"/>
    <w:rsid w:val="00B9436C"/>
    <w:rsid w:val="00B95C68"/>
    <w:rsid w:val="00B95D20"/>
    <w:rsid w:val="00B96364"/>
    <w:rsid w:val="00B96E87"/>
    <w:rsid w:val="00BA0C01"/>
    <w:rsid w:val="00BA15BE"/>
    <w:rsid w:val="00BA1E03"/>
    <w:rsid w:val="00BB1321"/>
    <w:rsid w:val="00BB155C"/>
    <w:rsid w:val="00BB634C"/>
    <w:rsid w:val="00BB6E07"/>
    <w:rsid w:val="00BB7536"/>
    <w:rsid w:val="00BB79AA"/>
    <w:rsid w:val="00BC4128"/>
    <w:rsid w:val="00BC6C6F"/>
    <w:rsid w:val="00BD0172"/>
    <w:rsid w:val="00BD5019"/>
    <w:rsid w:val="00BD5231"/>
    <w:rsid w:val="00BD6F91"/>
    <w:rsid w:val="00BE0314"/>
    <w:rsid w:val="00BE20F3"/>
    <w:rsid w:val="00BE21CB"/>
    <w:rsid w:val="00BE3F35"/>
    <w:rsid w:val="00BE63E8"/>
    <w:rsid w:val="00BF0063"/>
    <w:rsid w:val="00BF1093"/>
    <w:rsid w:val="00BF122B"/>
    <w:rsid w:val="00BF144F"/>
    <w:rsid w:val="00BF2A7E"/>
    <w:rsid w:val="00BF520E"/>
    <w:rsid w:val="00BF5D30"/>
    <w:rsid w:val="00C00D9E"/>
    <w:rsid w:val="00C01688"/>
    <w:rsid w:val="00C10815"/>
    <w:rsid w:val="00C13B98"/>
    <w:rsid w:val="00C14AD1"/>
    <w:rsid w:val="00C156E3"/>
    <w:rsid w:val="00C215C8"/>
    <w:rsid w:val="00C22189"/>
    <w:rsid w:val="00C26E75"/>
    <w:rsid w:val="00C2719F"/>
    <w:rsid w:val="00C3121A"/>
    <w:rsid w:val="00C31C4C"/>
    <w:rsid w:val="00C32C32"/>
    <w:rsid w:val="00C34F18"/>
    <w:rsid w:val="00C35A84"/>
    <w:rsid w:val="00C378D8"/>
    <w:rsid w:val="00C37CF2"/>
    <w:rsid w:val="00C416D3"/>
    <w:rsid w:val="00C41FB4"/>
    <w:rsid w:val="00C45174"/>
    <w:rsid w:val="00C47140"/>
    <w:rsid w:val="00C50D5C"/>
    <w:rsid w:val="00C52521"/>
    <w:rsid w:val="00C5263D"/>
    <w:rsid w:val="00C52F66"/>
    <w:rsid w:val="00C53B68"/>
    <w:rsid w:val="00C56431"/>
    <w:rsid w:val="00C57DA6"/>
    <w:rsid w:val="00C62DB8"/>
    <w:rsid w:val="00C6719C"/>
    <w:rsid w:val="00C72D03"/>
    <w:rsid w:val="00C72E56"/>
    <w:rsid w:val="00C73D8A"/>
    <w:rsid w:val="00C750D9"/>
    <w:rsid w:val="00C750FC"/>
    <w:rsid w:val="00C81B47"/>
    <w:rsid w:val="00C83FD0"/>
    <w:rsid w:val="00C8417C"/>
    <w:rsid w:val="00C86261"/>
    <w:rsid w:val="00C94EDD"/>
    <w:rsid w:val="00C9778B"/>
    <w:rsid w:val="00C979D5"/>
    <w:rsid w:val="00CA158D"/>
    <w:rsid w:val="00CA2F2A"/>
    <w:rsid w:val="00CA4386"/>
    <w:rsid w:val="00CB0D7B"/>
    <w:rsid w:val="00CB12C8"/>
    <w:rsid w:val="00CB2198"/>
    <w:rsid w:val="00CB232A"/>
    <w:rsid w:val="00CB532B"/>
    <w:rsid w:val="00CB593B"/>
    <w:rsid w:val="00CB6A91"/>
    <w:rsid w:val="00CC207D"/>
    <w:rsid w:val="00CC3119"/>
    <w:rsid w:val="00CC609C"/>
    <w:rsid w:val="00CD2E66"/>
    <w:rsid w:val="00CD4734"/>
    <w:rsid w:val="00CD7493"/>
    <w:rsid w:val="00CE3210"/>
    <w:rsid w:val="00CE4DA3"/>
    <w:rsid w:val="00CF001D"/>
    <w:rsid w:val="00CF162E"/>
    <w:rsid w:val="00CF3028"/>
    <w:rsid w:val="00D00314"/>
    <w:rsid w:val="00D00B2F"/>
    <w:rsid w:val="00D013C6"/>
    <w:rsid w:val="00D033F5"/>
    <w:rsid w:val="00D04E9A"/>
    <w:rsid w:val="00D05385"/>
    <w:rsid w:val="00D061A0"/>
    <w:rsid w:val="00D06245"/>
    <w:rsid w:val="00D0781E"/>
    <w:rsid w:val="00D1077A"/>
    <w:rsid w:val="00D12479"/>
    <w:rsid w:val="00D2622C"/>
    <w:rsid w:val="00D2652F"/>
    <w:rsid w:val="00D267C0"/>
    <w:rsid w:val="00D34083"/>
    <w:rsid w:val="00D4076F"/>
    <w:rsid w:val="00D41390"/>
    <w:rsid w:val="00D4306C"/>
    <w:rsid w:val="00D55E76"/>
    <w:rsid w:val="00D618C7"/>
    <w:rsid w:val="00D62519"/>
    <w:rsid w:val="00D62EA9"/>
    <w:rsid w:val="00D64249"/>
    <w:rsid w:val="00D64AE6"/>
    <w:rsid w:val="00D64F14"/>
    <w:rsid w:val="00D65DFF"/>
    <w:rsid w:val="00D672D9"/>
    <w:rsid w:val="00D704F2"/>
    <w:rsid w:val="00D7161D"/>
    <w:rsid w:val="00D736D3"/>
    <w:rsid w:val="00D7525E"/>
    <w:rsid w:val="00D76CE1"/>
    <w:rsid w:val="00D77210"/>
    <w:rsid w:val="00D77352"/>
    <w:rsid w:val="00D77993"/>
    <w:rsid w:val="00D81EB6"/>
    <w:rsid w:val="00D848E2"/>
    <w:rsid w:val="00D86DD8"/>
    <w:rsid w:val="00D9224A"/>
    <w:rsid w:val="00D94C95"/>
    <w:rsid w:val="00D97052"/>
    <w:rsid w:val="00D97EBE"/>
    <w:rsid w:val="00DA047F"/>
    <w:rsid w:val="00DA0820"/>
    <w:rsid w:val="00DA093C"/>
    <w:rsid w:val="00DA22FA"/>
    <w:rsid w:val="00DA296F"/>
    <w:rsid w:val="00DA5ACF"/>
    <w:rsid w:val="00DB10D6"/>
    <w:rsid w:val="00DB1ECC"/>
    <w:rsid w:val="00DB2121"/>
    <w:rsid w:val="00DB3A07"/>
    <w:rsid w:val="00DB3A3E"/>
    <w:rsid w:val="00DB49C7"/>
    <w:rsid w:val="00DB5525"/>
    <w:rsid w:val="00DB607A"/>
    <w:rsid w:val="00DC0559"/>
    <w:rsid w:val="00DC2AAE"/>
    <w:rsid w:val="00DC3767"/>
    <w:rsid w:val="00DC717C"/>
    <w:rsid w:val="00DD0C66"/>
    <w:rsid w:val="00DD69A7"/>
    <w:rsid w:val="00DD6DF6"/>
    <w:rsid w:val="00DD7F5E"/>
    <w:rsid w:val="00DE1B7A"/>
    <w:rsid w:val="00DE219E"/>
    <w:rsid w:val="00DE7462"/>
    <w:rsid w:val="00DF2EF9"/>
    <w:rsid w:val="00DF31B9"/>
    <w:rsid w:val="00DF5711"/>
    <w:rsid w:val="00E00C84"/>
    <w:rsid w:val="00E010BC"/>
    <w:rsid w:val="00E019EC"/>
    <w:rsid w:val="00E02721"/>
    <w:rsid w:val="00E02A8A"/>
    <w:rsid w:val="00E03D81"/>
    <w:rsid w:val="00E04124"/>
    <w:rsid w:val="00E10BF4"/>
    <w:rsid w:val="00E11028"/>
    <w:rsid w:val="00E11101"/>
    <w:rsid w:val="00E11764"/>
    <w:rsid w:val="00E15555"/>
    <w:rsid w:val="00E17125"/>
    <w:rsid w:val="00E21741"/>
    <w:rsid w:val="00E21B68"/>
    <w:rsid w:val="00E244DA"/>
    <w:rsid w:val="00E24EAF"/>
    <w:rsid w:val="00E30555"/>
    <w:rsid w:val="00E31371"/>
    <w:rsid w:val="00E34B9A"/>
    <w:rsid w:val="00E3502F"/>
    <w:rsid w:val="00E36F83"/>
    <w:rsid w:val="00E55798"/>
    <w:rsid w:val="00E60B94"/>
    <w:rsid w:val="00E61725"/>
    <w:rsid w:val="00E62D1B"/>
    <w:rsid w:val="00E66D3E"/>
    <w:rsid w:val="00E70A33"/>
    <w:rsid w:val="00E72540"/>
    <w:rsid w:val="00E837E8"/>
    <w:rsid w:val="00E8433E"/>
    <w:rsid w:val="00E84C19"/>
    <w:rsid w:val="00E84E14"/>
    <w:rsid w:val="00E86DE0"/>
    <w:rsid w:val="00E87557"/>
    <w:rsid w:val="00E9571D"/>
    <w:rsid w:val="00EA3DE5"/>
    <w:rsid w:val="00EA50DD"/>
    <w:rsid w:val="00EA677A"/>
    <w:rsid w:val="00EB284B"/>
    <w:rsid w:val="00EB497A"/>
    <w:rsid w:val="00EC0040"/>
    <w:rsid w:val="00EC12E1"/>
    <w:rsid w:val="00EC1975"/>
    <w:rsid w:val="00EC2821"/>
    <w:rsid w:val="00EC360A"/>
    <w:rsid w:val="00EC5AC5"/>
    <w:rsid w:val="00EC7DC0"/>
    <w:rsid w:val="00ED4227"/>
    <w:rsid w:val="00EE0B10"/>
    <w:rsid w:val="00EE2234"/>
    <w:rsid w:val="00EE267D"/>
    <w:rsid w:val="00EE31BF"/>
    <w:rsid w:val="00EE3FE9"/>
    <w:rsid w:val="00EE51F8"/>
    <w:rsid w:val="00EE6838"/>
    <w:rsid w:val="00EE7703"/>
    <w:rsid w:val="00EF02D0"/>
    <w:rsid w:val="00EF47D2"/>
    <w:rsid w:val="00EF5878"/>
    <w:rsid w:val="00EF686E"/>
    <w:rsid w:val="00F004CD"/>
    <w:rsid w:val="00F01AC4"/>
    <w:rsid w:val="00F042C5"/>
    <w:rsid w:val="00F06ECE"/>
    <w:rsid w:val="00F11F08"/>
    <w:rsid w:val="00F200E7"/>
    <w:rsid w:val="00F2011D"/>
    <w:rsid w:val="00F22EAE"/>
    <w:rsid w:val="00F23C51"/>
    <w:rsid w:val="00F243EB"/>
    <w:rsid w:val="00F2608F"/>
    <w:rsid w:val="00F27C12"/>
    <w:rsid w:val="00F30117"/>
    <w:rsid w:val="00F308EA"/>
    <w:rsid w:val="00F30EA8"/>
    <w:rsid w:val="00F326C8"/>
    <w:rsid w:val="00F33229"/>
    <w:rsid w:val="00F3674C"/>
    <w:rsid w:val="00F371FA"/>
    <w:rsid w:val="00F47CFA"/>
    <w:rsid w:val="00F50EE1"/>
    <w:rsid w:val="00F54E84"/>
    <w:rsid w:val="00F6090C"/>
    <w:rsid w:val="00F70AEA"/>
    <w:rsid w:val="00F724EC"/>
    <w:rsid w:val="00F76545"/>
    <w:rsid w:val="00F76E13"/>
    <w:rsid w:val="00F778B5"/>
    <w:rsid w:val="00F77DF1"/>
    <w:rsid w:val="00F77E90"/>
    <w:rsid w:val="00F8264D"/>
    <w:rsid w:val="00F840A2"/>
    <w:rsid w:val="00F85D3B"/>
    <w:rsid w:val="00F862BF"/>
    <w:rsid w:val="00F91C08"/>
    <w:rsid w:val="00F93A78"/>
    <w:rsid w:val="00F94CA1"/>
    <w:rsid w:val="00F95207"/>
    <w:rsid w:val="00FA18CE"/>
    <w:rsid w:val="00FA1B39"/>
    <w:rsid w:val="00FA1C26"/>
    <w:rsid w:val="00FA3ED9"/>
    <w:rsid w:val="00FA6BED"/>
    <w:rsid w:val="00FB2AF5"/>
    <w:rsid w:val="00FB3AE9"/>
    <w:rsid w:val="00FB6936"/>
    <w:rsid w:val="00FB7624"/>
    <w:rsid w:val="00FC18C8"/>
    <w:rsid w:val="00FC370A"/>
    <w:rsid w:val="00FC3E5F"/>
    <w:rsid w:val="00FC5E10"/>
    <w:rsid w:val="00FC7CA0"/>
    <w:rsid w:val="00FC7CEF"/>
    <w:rsid w:val="00FD16C0"/>
    <w:rsid w:val="00FD198E"/>
    <w:rsid w:val="00FD1E5C"/>
    <w:rsid w:val="00FD26CF"/>
    <w:rsid w:val="00FD4D8D"/>
    <w:rsid w:val="00FD4E05"/>
    <w:rsid w:val="00FD6F40"/>
    <w:rsid w:val="00FD7A5A"/>
    <w:rsid w:val="00FE01BD"/>
    <w:rsid w:val="00FE2125"/>
    <w:rsid w:val="00FE3302"/>
    <w:rsid w:val="00FF11BA"/>
    <w:rsid w:val="00FF4F52"/>
    <w:rsid w:val="00FF61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9409A"/>
    <w:rPr>
      <w:color w:val="0000FF" w:themeColor="hyperlink"/>
      <w:u w:val="single"/>
    </w:rPr>
  </w:style>
  <w:style w:type="paragraph" w:styleId="Textodenotaderodap">
    <w:name w:val="footnote text"/>
    <w:basedOn w:val="Normal"/>
    <w:link w:val="TextodenotaderodapChar"/>
    <w:uiPriority w:val="99"/>
    <w:semiHidden/>
    <w:unhideWhenUsed/>
    <w:rsid w:val="007F4693"/>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7F4693"/>
    <w:rPr>
      <w:sz w:val="20"/>
      <w:szCs w:val="20"/>
    </w:rPr>
  </w:style>
  <w:style w:type="character" w:styleId="Refdenotaderodap">
    <w:name w:val="footnote reference"/>
    <w:basedOn w:val="Fontepargpadro"/>
    <w:uiPriority w:val="99"/>
    <w:semiHidden/>
    <w:unhideWhenUsed/>
    <w:rsid w:val="007F4693"/>
    <w:rPr>
      <w:vertAlign w:val="superscript"/>
    </w:rPr>
  </w:style>
  <w:style w:type="paragraph" w:styleId="Textodebalo">
    <w:name w:val="Balloon Text"/>
    <w:basedOn w:val="Normal"/>
    <w:link w:val="TextodebaloChar"/>
    <w:uiPriority w:val="99"/>
    <w:semiHidden/>
    <w:unhideWhenUsed/>
    <w:rsid w:val="00EB497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497A"/>
    <w:rPr>
      <w:rFonts w:ascii="Tahoma" w:hAnsi="Tahoma" w:cs="Tahoma"/>
      <w:sz w:val="16"/>
      <w:szCs w:val="16"/>
    </w:rPr>
  </w:style>
  <w:style w:type="table" w:styleId="Tabelacomgrade">
    <w:name w:val="Table Grid"/>
    <w:basedOn w:val="Tabelanormal"/>
    <w:uiPriority w:val="59"/>
    <w:rsid w:val="00F004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semiHidden/>
    <w:unhideWhenUsed/>
    <w:rsid w:val="00BF5D30"/>
    <w:pPr>
      <w:spacing w:line="240" w:lineRule="auto"/>
    </w:pPr>
    <w:rPr>
      <w:sz w:val="20"/>
      <w:szCs w:val="20"/>
    </w:rPr>
  </w:style>
  <w:style w:type="character" w:customStyle="1" w:styleId="TextodenotadefimChar">
    <w:name w:val="Texto de nota de fim Char"/>
    <w:basedOn w:val="Fontepargpadro"/>
    <w:link w:val="Textodenotadefim"/>
    <w:uiPriority w:val="99"/>
    <w:semiHidden/>
    <w:rsid w:val="00BF5D30"/>
    <w:rPr>
      <w:sz w:val="20"/>
      <w:szCs w:val="20"/>
    </w:rPr>
  </w:style>
  <w:style w:type="character" w:styleId="Refdenotadefim">
    <w:name w:val="endnote reference"/>
    <w:basedOn w:val="Fontepargpadro"/>
    <w:uiPriority w:val="99"/>
    <w:semiHidden/>
    <w:unhideWhenUsed/>
    <w:rsid w:val="00BF5D30"/>
    <w:rPr>
      <w:vertAlign w:val="superscript"/>
    </w:rPr>
  </w:style>
  <w:style w:type="paragraph" w:styleId="Cabealho">
    <w:name w:val="header"/>
    <w:basedOn w:val="Normal"/>
    <w:link w:val="CabealhoChar"/>
    <w:uiPriority w:val="99"/>
    <w:unhideWhenUsed/>
    <w:rsid w:val="00133552"/>
    <w:pPr>
      <w:tabs>
        <w:tab w:val="center" w:pos="4252"/>
        <w:tab w:val="right" w:pos="8504"/>
      </w:tabs>
      <w:spacing w:line="240" w:lineRule="auto"/>
    </w:pPr>
  </w:style>
  <w:style w:type="character" w:customStyle="1" w:styleId="CabealhoChar">
    <w:name w:val="Cabeçalho Char"/>
    <w:basedOn w:val="Fontepargpadro"/>
    <w:link w:val="Cabealho"/>
    <w:uiPriority w:val="99"/>
    <w:rsid w:val="00133552"/>
  </w:style>
  <w:style w:type="paragraph" w:styleId="Rodap">
    <w:name w:val="footer"/>
    <w:basedOn w:val="Normal"/>
    <w:link w:val="RodapChar"/>
    <w:uiPriority w:val="99"/>
    <w:unhideWhenUsed/>
    <w:rsid w:val="00133552"/>
    <w:pPr>
      <w:tabs>
        <w:tab w:val="center" w:pos="4252"/>
        <w:tab w:val="right" w:pos="8504"/>
      </w:tabs>
      <w:spacing w:line="240" w:lineRule="auto"/>
    </w:pPr>
  </w:style>
  <w:style w:type="character" w:customStyle="1" w:styleId="RodapChar">
    <w:name w:val="Rodapé Char"/>
    <w:basedOn w:val="Fontepargpadro"/>
    <w:link w:val="Rodap"/>
    <w:uiPriority w:val="99"/>
    <w:rsid w:val="00133552"/>
  </w:style>
  <w:style w:type="paragraph" w:customStyle="1" w:styleId="Default">
    <w:name w:val="Default"/>
    <w:rsid w:val="00557DDD"/>
    <w:pPr>
      <w:autoSpaceDE w:val="0"/>
      <w:autoSpaceDN w:val="0"/>
      <w:adjustRightInd w:val="0"/>
      <w:spacing w:line="240" w:lineRule="auto"/>
    </w:pPr>
    <w:rPr>
      <w:rFonts w:ascii="Arial" w:hAnsi="Arial" w:cs="Arial"/>
      <w:color w:val="000000"/>
      <w:sz w:val="24"/>
      <w:szCs w:val="24"/>
    </w:rPr>
  </w:style>
  <w:style w:type="paragraph" w:styleId="PargrafodaLista">
    <w:name w:val="List Paragraph"/>
    <w:basedOn w:val="Normal"/>
    <w:uiPriority w:val="34"/>
    <w:qFormat/>
    <w:rsid w:val="00557DDD"/>
    <w:pPr>
      <w:ind w:left="720"/>
      <w:contextualSpacing/>
    </w:pPr>
  </w:style>
  <w:style w:type="table" w:customStyle="1" w:styleId="TabeladeGrade4-nfase31">
    <w:name w:val="Tabela de Grade 4 - Ênfase 31"/>
    <w:basedOn w:val="Tabelanormal"/>
    <w:uiPriority w:val="49"/>
    <w:rsid w:val="00DB5525"/>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deGrade5Escura-nfase31">
    <w:name w:val="Tabela de Grade 5 Escura - Ênfase 31"/>
    <w:basedOn w:val="Tabelanormal"/>
    <w:uiPriority w:val="50"/>
    <w:rsid w:val="00DB5525"/>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eladeLista4-nfase31">
    <w:name w:val="Tabela de Lista 4 - Ênfase 31"/>
    <w:basedOn w:val="Tabelanormal"/>
    <w:uiPriority w:val="49"/>
    <w:rsid w:val="00DB5525"/>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deGrade1Clara-nfase31">
    <w:name w:val="Tabela de Grade 1 Clara - Ênfase 31"/>
    <w:basedOn w:val="Tabelanormal"/>
    <w:uiPriority w:val="46"/>
    <w:rsid w:val="00DB5525"/>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79409A"/>
    <w:rPr>
      <w:color w:val="0000FF" w:themeColor="hyperlink"/>
      <w:u w:val="single"/>
    </w:rPr>
  </w:style>
  <w:style w:type="paragraph" w:styleId="Textodenotaderodap">
    <w:name w:val="footnote text"/>
    <w:basedOn w:val="Normal"/>
    <w:link w:val="TextodenotaderodapChar"/>
    <w:uiPriority w:val="99"/>
    <w:semiHidden/>
    <w:unhideWhenUsed/>
    <w:rsid w:val="007F4693"/>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7F4693"/>
    <w:rPr>
      <w:sz w:val="20"/>
      <w:szCs w:val="20"/>
    </w:rPr>
  </w:style>
  <w:style w:type="character" w:styleId="Refdenotaderodap">
    <w:name w:val="footnote reference"/>
    <w:basedOn w:val="Fontepargpadro"/>
    <w:uiPriority w:val="99"/>
    <w:semiHidden/>
    <w:unhideWhenUsed/>
    <w:rsid w:val="007F4693"/>
    <w:rPr>
      <w:vertAlign w:val="superscript"/>
    </w:rPr>
  </w:style>
  <w:style w:type="paragraph" w:styleId="Textodebalo">
    <w:name w:val="Balloon Text"/>
    <w:basedOn w:val="Normal"/>
    <w:link w:val="TextodebaloChar"/>
    <w:uiPriority w:val="99"/>
    <w:semiHidden/>
    <w:unhideWhenUsed/>
    <w:rsid w:val="00EB497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497A"/>
    <w:rPr>
      <w:rFonts w:ascii="Tahoma" w:hAnsi="Tahoma" w:cs="Tahoma"/>
      <w:sz w:val="16"/>
      <w:szCs w:val="16"/>
    </w:rPr>
  </w:style>
  <w:style w:type="table" w:styleId="Tabelacomgrade">
    <w:name w:val="Table Grid"/>
    <w:basedOn w:val="Tabelanormal"/>
    <w:uiPriority w:val="59"/>
    <w:rsid w:val="00F004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iPriority w:val="99"/>
    <w:semiHidden/>
    <w:unhideWhenUsed/>
    <w:rsid w:val="00BF5D30"/>
    <w:pPr>
      <w:spacing w:line="240" w:lineRule="auto"/>
    </w:pPr>
    <w:rPr>
      <w:sz w:val="20"/>
      <w:szCs w:val="20"/>
    </w:rPr>
  </w:style>
  <w:style w:type="character" w:customStyle="1" w:styleId="TextodenotadefimChar">
    <w:name w:val="Texto de nota de fim Char"/>
    <w:basedOn w:val="Fontepargpadro"/>
    <w:link w:val="Textodenotadefim"/>
    <w:uiPriority w:val="99"/>
    <w:semiHidden/>
    <w:rsid w:val="00BF5D30"/>
    <w:rPr>
      <w:sz w:val="20"/>
      <w:szCs w:val="20"/>
    </w:rPr>
  </w:style>
  <w:style w:type="character" w:styleId="Refdenotadefim">
    <w:name w:val="endnote reference"/>
    <w:basedOn w:val="Fontepargpadro"/>
    <w:uiPriority w:val="99"/>
    <w:semiHidden/>
    <w:unhideWhenUsed/>
    <w:rsid w:val="00BF5D30"/>
    <w:rPr>
      <w:vertAlign w:val="superscript"/>
    </w:rPr>
  </w:style>
  <w:style w:type="paragraph" w:styleId="Cabealho">
    <w:name w:val="header"/>
    <w:basedOn w:val="Normal"/>
    <w:link w:val="CabealhoChar"/>
    <w:uiPriority w:val="99"/>
    <w:unhideWhenUsed/>
    <w:rsid w:val="00133552"/>
    <w:pPr>
      <w:tabs>
        <w:tab w:val="center" w:pos="4252"/>
        <w:tab w:val="right" w:pos="8504"/>
      </w:tabs>
      <w:spacing w:line="240" w:lineRule="auto"/>
    </w:pPr>
  </w:style>
  <w:style w:type="character" w:customStyle="1" w:styleId="CabealhoChar">
    <w:name w:val="Cabeçalho Char"/>
    <w:basedOn w:val="Fontepargpadro"/>
    <w:link w:val="Cabealho"/>
    <w:uiPriority w:val="99"/>
    <w:rsid w:val="00133552"/>
  </w:style>
  <w:style w:type="paragraph" w:styleId="Rodap">
    <w:name w:val="footer"/>
    <w:basedOn w:val="Normal"/>
    <w:link w:val="RodapChar"/>
    <w:uiPriority w:val="99"/>
    <w:unhideWhenUsed/>
    <w:rsid w:val="00133552"/>
    <w:pPr>
      <w:tabs>
        <w:tab w:val="center" w:pos="4252"/>
        <w:tab w:val="right" w:pos="8504"/>
      </w:tabs>
      <w:spacing w:line="240" w:lineRule="auto"/>
    </w:pPr>
  </w:style>
  <w:style w:type="character" w:customStyle="1" w:styleId="RodapChar">
    <w:name w:val="Rodapé Char"/>
    <w:basedOn w:val="Fontepargpadro"/>
    <w:link w:val="Rodap"/>
    <w:uiPriority w:val="99"/>
    <w:rsid w:val="00133552"/>
  </w:style>
  <w:style w:type="paragraph" w:customStyle="1" w:styleId="Default">
    <w:name w:val="Default"/>
    <w:rsid w:val="00557DDD"/>
    <w:pPr>
      <w:autoSpaceDE w:val="0"/>
      <w:autoSpaceDN w:val="0"/>
      <w:adjustRightInd w:val="0"/>
      <w:spacing w:line="240" w:lineRule="auto"/>
    </w:pPr>
    <w:rPr>
      <w:rFonts w:ascii="Arial" w:hAnsi="Arial" w:cs="Arial"/>
      <w:color w:val="000000"/>
      <w:sz w:val="24"/>
      <w:szCs w:val="24"/>
    </w:rPr>
  </w:style>
  <w:style w:type="paragraph" w:styleId="PargrafodaLista">
    <w:name w:val="List Paragraph"/>
    <w:basedOn w:val="Normal"/>
    <w:uiPriority w:val="34"/>
    <w:qFormat/>
    <w:rsid w:val="00557DDD"/>
    <w:pPr>
      <w:ind w:left="720"/>
      <w:contextualSpacing/>
    </w:pPr>
  </w:style>
  <w:style w:type="table" w:customStyle="1" w:styleId="TabeladeGrade4-nfase31">
    <w:name w:val="Tabela de Grade 4 - Ênfase 31"/>
    <w:basedOn w:val="Tabelanormal"/>
    <w:uiPriority w:val="49"/>
    <w:rsid w:val="00DB5525"/>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deGrade5Escura-nfase31">
    <w:name w:val="Tabela de Grade 5 Escura - Ênfase 31"/>
    <w:basedOn w:val="Tabelanormal"/>
    <w:uiPriority w:val="50"/>
    <w:rsid w:val="00DB5525"/>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eladeLista4-nfase31">
    <w:name w:val="Tabela de Lista 4 - Ênfase 31"/>
    <w:basedOn w:val="Tabelanormal"/>
    <w:uiPriority w:val="49"/>
    <w:rsid w:val="00DB5525"/>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deGrade1Clara-nfase31">
    <w:name w:val="Tabela de Grade 1 Clara - Ênfase 31"/>
    <w:basedOn w:val="Tabelanormal"/>
    <w:uiPriority w:val="46"/>
    <w:rsid w:val="00DB5525"/>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6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cpsustentaveis.planejamento.gov.br/noticias/servidores-participam-de-capacitacao-sobre-sustentabilidade" TargetMode="External"/><Relationship Id="rId2" Type="http://schemas.openxmlformats.org/officeDocument/2006/relationships/hyperlink" Target="http://www.comprasgovernamentais.gov.br/arquivos/sustentabilidade/conheca-a-cisap.pdf" TargetMode="External"/><Relationship Id="rId1" Type="http://schemas.openxmlformats.org/officeDocument/2006/relationships/hyperlink" Target="http://www.mma.gov.br/images/arquivo/80063/Cartilha%20Intermediaria%20-%20Como%20Implantar%20a%20A3P%20-%203%20edicao.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C18C2-047D-4A0B-97A5-C549B5AEE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6454</Words>
  <Characters>34855</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Baeta Chaves</dc:creator>
  <cp:lastModifiedBy>Marcelo Baeta Chaves</cp:lastModifiedBy>
  <cp:revision>2</cp:revision>
  <cp:lastPrinted>2016-03-30T16:38:00Z</cp:lastPrinted>
  <dcterms:created xsi:type="dcterms:W3CDTF">2016-05-13T19:10:00Z</dcterms:created>
  <dcterms:modified xsi:type="dcterms:W3CDTF">2016-05-13T19:10:00Z</dcterms:modified>
</cp:coreProperties>
</file>